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23DEA7" w14:textId="7EC0AD5F" w:rsidR="00EE3FE4" w:rsidRDefault="00776C41" w:rsidP="007A13FB">
      <w:pPr>
        <w:pStyle w:val="Kop2"/>
      </w:pPr>
      <w:bookmarkStart w:id="0" w:name="_Hlk39481532"/>
      <w:r>
        <w:t>H</w:t>
      </w:r>
      <w:r w:rsidR="00775F8E">
        <w:t xml:space="preserve">et begeleiden van leerlingen gedurende de </w:t>
      </w:r>
      <w:r w:rsidR="00E31155">
        <w:t>COVID 19 pandemie</w:t>
      </w:r>
    </w:p>
    <w:bookmarkEnd w:id="0"/>
    <w:p w14:paraId="61CC70A9" w14:textId="77777777" w:rsidR="00863301" w:rsidRDefault="00863301" w:rsidP="00775F8E">
      <w:pPr>
        <w:pStyle w:val="Lijstalinea"/>
        <w:numPr>
          <w:ilvl w:val="0"/>
          <w:numId w:val="1"/>
        </w:numPr>
        <w:jc w:val="both"/>
      </w:pPr>
    </w:p>
    <w:p w14:paraId="4A940EAD" w14:textId="3500265C" w:rsidR="00775F8E" w:rsidRDefault="00775F8E" w:rsidP="00775F8E">
      <w:pPr>
        <w:pStyle w:val="Lijstalinea"/>
        <w:numPr>
          <w:ilvl w:val="0"/>
          <w:numId w:val="1"/>
        </w:numPr>
        <w:jc w:val="both"/>
      </w:pPr>
      <w:r>
        <w:t xml:space="preserve">Het is gedurende de COVID-19 pandemie van belang dat u zoveel mogelijk zorgt voor de continuïteit </w:t>
      </w:r>
    </w:p>
    <w:p w14:paraId="541F5BF0" w14:textId="77777777" w:rsidR="00775F8E" w:rsidRDefault="00775F8E" w:rsidP="00775F8E">
      <w:pPr>
        <w:pStyle w:val="Lijstalinea"/>
        <w:numPr>
          <w:ilvl w:val="0"/>
          <w:numId w:val="1"/>
        </w:numPr>
        <w:jc w:val="both"/>
      </w:pPr>
      <w:r>
        <w:t>van zorg op de korte én lange termijn. De capaciteit van gediplomeerde leerlingen is bij veel</w:t>
      </w:r>
    </w:p>
    <w:p w14:paraId="4B554D6D" w14:textId="7B0AEA0B" w:rsidR="00775F8E" w:rsidRDefault="00775F8E" w:rsidP="00775F8E">
      <w:pPr>
        <w:pStyle w:val="Lijstalinea"/>
        <w:numPr>
          <w:ilvl w:val="0"/>
          <w:numId w:val="1"/>
        </w:numPr>
        <w:jc w:val="both"/>
      </w:pPr>
      <w:r>
        <w:t xml:space="preserve">organisaties meegenomen in de planning voor de komende zomerperiode. </w:t>
      </w:r>
    </w:p>
    <w:p w14:paraId="70086C49" w14:textId="64EBC38E" w:rsidR="00775F8E" w:rsidRDefault="00863301" w:rsidP="00775F8E">
      <w:r>
        <w:t>K</w:t>
      </w:r>
      <w:r w:rsidR="00775F8E">
        <w:t>raamverzorgenden in opleiding die nog niet zo ver in de opleiding zijn dat ze zelfstandig kunnen werken moeten</w:t>
      </w:r>
      <w:r>
        <w:t>,</w:t>
      </w:r>
      <w:r w:rsidR="00775F8E">
        <w:t xml:space="preserve"> </w:t>
      </w:r>
      <w:r>
        <w:t xml:space="preserve">met inachtneming van de geldende RIVM richtlijnen en de veiligheid van zowel het gezin als de werkbegeleider, zoveel mogelijk de kans </w:t>
      </w:r>
      <w:r w:rsidR="00775F8E">
        <w:t>hebben om het benodigde aantal BPV-uren te behalen.</w:t>
      </w:r>
      <w:r w:rsidR="00E31155">
        <w:t xml:space="preserve"> </w:t>
      </w:r>
    </w:p>
    <w:p w14:paraId="0E2F26F5" w14:textId="0F143275" w:rsidR="00775F8E" w:rsidRDefault="00775F8E" w:rsidP="00775F8E">
      <w:r>
        <w:t xml:space="preserve">Als kraamzorgorganisatie </w:t>
      </w:r>
      <w:r w:rsidR="00863301">
        <w:t xml:space="preserve">maakt </w:t>
      </w:r>
      <w:r>
        <w:t xml:space="preserve">u zelf een zeer zorgvuldige afweging  per situatie of het verantwoord is om een leerling </w:t>
      </w:r>
      <w:r w:rsidR="00863301">
        <w:t xml:space="preserve">te laten assisteren bij een partusassistentie of </w:t>
      </w:r>
      <w:r>
        <w:t>met de kraamverzorgende mee te laten gaan naar het kraamgezin</w:t>
      </w:r>
      <w:r w:rsidR="00863301">
        <w:t xml:space="preserve">. </w:t>
      </w:r>
    </w:p>
    <w:p w14:paraId="1CC2254A" w14:textId="4838A4B6" w:rsidR="00775F8E" w:rsidRDefault="00775F8E" w:rsidP="00775F8E">
      <w:r>
        <w:t xml:space="preserve">Daarin neemt u </w:t>
      </w:r>
      <w:r w:rsidR="00E31155">
        <w:t xml:space="preserve">naast al bestaande afspraken </w:t>
      </w:r>
      <w:r w:rsidR="00863301">
        <w:t>o.a. het volgende mee in  uw afweging</w:t>
      </w:r>
      <w:r>
        <w:t xml:space="preserve">: </w:t>
      </w:r>
    </w:p>
    <w:p w14:paraId="5F1D5761" w14:textId="77777777" w:rsidR="00775F8E" w:rsidRDefault="00775F8E" w:rsidP="00741390">
      <w:pPr>
        <w:pStyle w:val="Lijstalinea"/>
        <w:numPr>
          <w:ilvl w:val="0"/>
          <w:numId w:val="3"/>
        </w:numPr>
        <w:suppressAutoHyphens w:val="0"/>
        <w:spacing w:after="0" w:line="240" w:lineRule="auto"/>
        <w:contextualSpacing w:val="0"/>
        <w:rPr>
          <w:rFonts w:eastAsia="Times New Roman"/>
        </w:rPr>
      </w:pPr>
      <w:r>
        <w:rPr>
          <w:rFonts w:eastAsia="Times New Roman"/>
        </w:rPr>
        <w:t>De kans op besmetting in die specifieke situatie, dus zijn er klachten bij de leerling, kraamverzorgende en/of het gezin;</w:t>
      </w:r>
    </w:p>
    <w:p w14:paraId="03AE19BB" w14:textId="47540EEF" w:rsidR="00775F8E" w:rsidRDefault="00863301" w:rsidP="00741390">
      <w:pPr>
        <w:pStyle w:val="Lijstalinea"/>
        <w:numPr>
          <w:ilvl w:val="0"/>
          <w:numId w:val="3"/>
        </w:numPr>
        <w:suppressAutoHyphens w:val="0"/>
        <w:spacing w:after="0" w:line="240" w:lineRule="auto"/>
        <w:contextualSpacing w:val="0"/>
        <w:rPr>
          <w:rFonts w:eastAsia="Times New Roman"/>
        </w:rPr>
      </w:pPr>
      <w:r>
        <w:rPr>
          <w:rFonts w:eastAsia="Times New Roman"/>
        </w:rPr>
        <w:t>H</w:t>
      </w:r>
      <w:r w:rsidR="00775F8E">
        <w:rPr>
          <w:rFonts w:eastAsia="Times New Roman"/>
        </w:rPr>
        <w:t xml:space="preserve">oeveel BPV-uren nog nodig zijn voor de leerling om de opleiding conform de planning af te kunnen ronden. </w:t>
      </w:r>
    </w:p>
    <w:p w14:paraId="491DC737" w14:textId="65089B9C" w:rsidR="00775F8E" w:rsidRDefault="00775F8E" w:rsidP="00741390">
      <w:pPr>
        <w:pStyle w:val="Lijstalinea"/>
        <w:numPr>
          <w:ilvl w:val="0"/>
          <w:numId w:val="3"/>
        </w:numPr>
        <w:suppressAutoHyphens w:val="0"/>
        <w:spacing w:after="0" w:line="240" w:lineRule="auto"/>
        <w:contextualSpacing w:val="0"/>
        <w:rPr>
          <w:rFonts w:eastAsia="Times New Roman"/>
        </w:rPr>
      </w:pPr>
      <w:r>
        <w:rPr>
          <w:rFonts w:eastAsia="Times New Roman"/>
        </w:rPr>
        <w:t xml:space="preserve">Welke afspraken hierover in regionaal KSV/VSV verband zijn gemaakt. </w:t>
      </w:r>
    </w:p>
    <w:p w14:paraId="2DD0B8D6" w14:textId="77777777" w:rsidR="008557EA" w:rsidRDefault="008557EA" w:rsidP="00741390">
      <w:pPr>
        <w:pStyle w:val="Lijstalinea"/>
        <w:numPr>
          <w:ilvl w:val="0"/>
          <w:numId w:val="3"/>
        </w:numPr>
        <w:suppressAutoHyphens w:val="0"/>
        <w:spacing w:after="0" w:line="240" w:lineRule="auto"/>
        <w:contextualSpacing w:val="0"/>
        <w:rPr>
          <w:rFonts w:eastAsia="Times New Roman"/>
        </w:rPr>
      </w:pPr>
      <w:r>
        <w:rPr>
          <w:rFonts w:eastAsia="Times New Roman"/>
        </w:rPr>
        <w:t>Uiteraard informeert u zo nodig andere betrokkenen bij het zorgproces over de inzet van de leerling</w:t>
      </w:r>
    </w:p>
    <w:p w14:paraId="16469BB9" w14:textId="77777777" w:rsidR="008557EA" w:rsidRPr="008557EA" w:rsidRDefault="008557EA" w:rsidP="008557EA">
      <w:pPr>
        <w:suppressAutoHyphens w:val="0"/>
        <w:spacing w:after="0" w:line="240" w:lineRule="auto"/>
        <w:ind w:left="360"/>
        <w:rPr>
          <w:rFonts w:eastAsia="Times New Roman"/>
        </w:rPr>
      </w:pPr>
    </w:p>
    <w:p w14:paraId="39140C86" w14:textId="77777777" w:rsidR="00863301" w:rsidRDefault="00863301" w:rsidP="00863301">
      <w:pPr>
        <w:pStyle w:val="Lijstalinea"/>
        <w:suppressAutoHyphens w:val="0"/>
        <w:spacing w:after="0" w:line="240" w:lineRule="auto"/>
        <w:contextualSpacing w:val="0"/>
        <w:rPr>
          <w:rFonts w:eastAsia="Times New Roman"/>
        </w:rPr>
      </w:pPr>
    </w:p>
    <w:p w14:paraId="728E6CCF" w14:textId="43FC3030" w:rsidR="00775F8E" w:rsidRDefault="00E31155" w:rsidP="00E31155">
      <w:pPr>
        <w:rPr>
          <w:rFonts w:eastAsiaTheme="minorHAnsi"/>
        </w:rPr>
      </w:pPr>
      <w:r>
        <w:rPr>
          <w:rFonts w:eastAsiaTheme="minorHAnsi"/>
        </w:rPr>
        <w:t xml:space="preserve">Voor kraamverzorgenden in de laatste fase van de opleiding zijn er tijdens de COVID-19 pandemie verruimde kaders van toepassing voor het zelfstandig inzetten. Zie hiervoor de directiemail van 25 maart jl. en de website van het KCKZ. </w:t>
      </w:r>
    </w:p>
    <w:p w14:paraId="3CD174AF" w14:textId="313D9441" w:rsidR="00776C41" w:rsidRPr="00E31155" w:rsidRDefault="00776C41" w:rsidP="00E31155">
      <w:pPr>
        <w:rPr>
          <w:rFonts w:eastAsiaTheme="minorHAnsi"/>
        </w:rPr>
      </w:pPr>
      <w:r>
        <w:rPr>
          <w:rFonts w:eastAsiaTheme="minorHAnsi"/>
        </w:rPr>
        <w:t xml:space="preserve">Onderstaande kaders gelden voor leerlingen van alle leerwegen. </w:t>
      </w:r>
    </w:p>
    <w:p w14:paraId="6E2A7BDC" w14:textId="77777777" w:rsidR="00A524F3" w:rsidRDefault="00A524F3" w:rsidP="00E31155">
      <w:pPr>
        <w:pStyle w:val="Kop2"/>
      </w:pPr>
    </w:p>
    <w:p w14:paraId="170F7F2D" w14:textId="3498123D" w:rsidR="00E31155" w:rsidRDefault="00776C41" w:rsidP="00E31155">
      <w:pPr>
        <w:pStyle w:val="Kop2"/>
      </w:pPr>
      <w:r>
        <w:t>De kaders</w:t>
      </w:r>
      <w:r w:rsidR="00E31155">
        <w:t xml:space="preserve"> bij inzet van een leerling bij de kraamzorg</w:t>
      </w:r>
      <w:r>
        <w:t>:</w:t>
      </w:r>
    </w:p>
    <w:p w14:paraId="388E355B" w14:textId="00D96FE4" w:rsidR="00775F8E" w:rsidRDefault="00776C41" w:rsidP="00741390">
      <w:pPr>
        <w:pStyle w:val="Lijstalinea"/>
        <w:numPr>
          <w:ilvl w:val="0"/>
          <w:numId w:val="4"/>
        </w:numPr>
        <w:suppressAutoHyphens w:val="0"/>
        <w:spacing w:after="160" w:line="256" w:lineRule="auto"/>
        <w:rPr>
          <w:rFonts w:asciiTheme="minorHAnsi" w:eastAsiaTheme="minorHAnsi" w:hAnsiTheme="minorHAnsi" w:cstheme="minorBidi"/>
          <w:kern w:val="0"/>
          <w:lang w:eastAsia="en-US"/>
        </w:rPr>
      </w:pPr>
      <w:r>
        <w:t>De w</w:t>
      </w:r>
      <w:r w:rsidR="00775F8E">
        <w:t xml:space="preserve">erkbegeleider en de leerling hebben geen klachten </w:t>
      </w:r>
      <w:r>
        <w:t xml:space="preserve">ten tijde van de </w:t>
      </w:r>
      <w:r w:rsidR="00775F8E">
        <w:t>inzet.</w:t>
      </w:r>
    </w:p>
    <w:p w14:paraId="42A1C2EB" w14:textId="700AD2FC" w:rsidR="00775F8E" w:rsidRDefault="00776C41" w:rsidP="00741390">
      <w:pPr>
        <w:pStyle w:val="Lijstalinea"/>
        <w:numPr>
          <w:ilvl w:val="0"/>
          <w:numId w:val="4"/>
        </w:numPr>
        <w:suppressAutoHyphens w:val="0"/>
        <w:spacing w:after="160" w:line="256" w:lineRule="auto"/>
      </w:pPr>
      <w:r>
        <w:t>De Kraamvrouw en leden van het g</w:t>
      </w:r>
      <w:r w:rsidR="00775F8E">
        <w:t xml:space="preserve">ezin </w:t>
      </w:r>
      <w:r>
        <w:t>zijn</w:t>
      </w:r>
      <w:r w:rsidR="00775F8E">
        <w:t xml:space="preserve"> klachten vrij.</w:t>
      </w:r>
    </w:p>
    <w:p w14:paraId="0575EA39" w14:textId="77777777" w:rsidR="00A524F3" w:rsidRPr="00A524F3" w:rsidRDefault="00776C41" w:rsidP="00741390">
      <w:pPr>
        <w:pStyle w:val="Lijstalinea"/>
        <w:numPr>
          <w:ilvl w:val="0"/>
          <w:numId w:val="4"/>
        </w:numPr>
        <w:suppressAutoHyphens w:val="0"/>
        <w:spacing w:after="160" w:line="256" w:lineRule="auto"/>
        <w:rPr>
          <w:rFonts w:eastAsiaTheme="minorHAnsi"/>
          <w:kern w:val="0"/>
          <w:lang w:eastAsia="en-US"/>
        </w:rPr>
      </w:pPr>
      <w:r>
        <w:t xml:space="preserve">De  behuizing is zodanig  dat er voldoende bewegingsruimte/vrije ruimte is. </w:t>
      </w:r>
    </w:p>
    <w:p w14:paraId="438B5BF7" w14:textId="0C5EBCD1" w:rsidR="00776C41" w:rsidRPr="00776C41" w:rsidRDefault="00776C41" w:rsidP="00741390">
      <w:pPr>
        <w:pStyle w:val="Lijstalinea"/>
        <w:numPr>
          <w:ilvl w:val="0"/>
          <w:numId w:val="4"/>
        </w:numPr>
        <w:suppressAutoHyphens w:val="0"/>
        <w:spacing w:after="160" w:line="256" w:lineRule="auto"/>
        <w:rPr>
          <w:rFonts w:eastAsiaTheme="minorHAnsi"/>
          <w:kern w:val="0"/>
          <w:lang w:eastAsia="en-US"/>
        </w:rPr>
      </w:pPr>
      <w:r>
        <w:t>In de ruimte waar de verzorging plaats vindt is de mogelijkheid om als toe</w:t>
      </w:r>
      <w:r w:rsidR="00A524F3">
        <w:t>schouwer</w:t>
      </w:r>
      <w:r>
        <w:t xml:space="preserve"> 1,5 meter afstand te bewaren.</w:t>
      </w:r>
    </w:p>
    <w:p w14:paraId="190D2B23" w14:textId="16177B41" w:rsidR="00775F8E" w:rsidRDefault="36CCF06A" w:rsidP="36CCF06A">
      <w:pPr>
        <w:pStyle w:val="Lijstalinea"/>
        <w:numPr>
          <w:ilvl w:val="0"/>
          <w:numId w:val="4"/>
        </w:numPr>
        <w:suppressAutoHyphens w:val="0"/>
        <w:spacing w:after="160" w:line="256" w:lineRule="auto"/>
        <w:rPr>
          <w:color w:val="0070C0"/>
        </w:rPr>
      </w:pPr>
      <w:r>
        <w:lastRenderedPageBreak/>
        <w:t>Bij voorkeur betreft de inzet een gezin met een 1</w:t>
      </w:r>
      <w:r w:rsidRPr="36CCF06A">
        <w:rPr>
          <w:vertAlign w:val="superscript"/>
        </w:rPr>
        <w:t>e</w:t>
      </w:r>
      <w:r>
        <w:t xml:space="preserve"> kind. Bij een gezin met meerdere kinderen is het </w:t>
      </w:r>
      <w:r w:rsidR="00A22B20">
        <w:t xml:space="preserve">gewenst </w:t>
      </w:r>
      <w:r>
        <w:t xml:space="preserve">dat deze kinderen zoveel mogelijk naar school/de opvang gaan. </w:t>
      </w:r>
    </w:p>
    <w:p w14:paraId="158BA257" w14:textId="77777777" w:rsidR="00A524F3" w:rsidRDefault="00775F8E" w:rsidP="00741390">
      <w:pPr>
        <w:pStyle w:val="Lijstalinea"/>
        <w:numPr>
          <w:ilvl w:val="0"/>
          <w:numId w:val="4"/>
        </w:numPr>
        <w:suppressAutoHyphens w:val="0"/>
        <w:spacing w:after="160" w:line="256" w:lineRule="auto"/>
      </w:pPr>
      <w:r>
        <w:t>Noodzakelijke controles/begeleiding/verzorging van moeder en kind, welke binnen 1,5 meter plaats vind</w:t>
      </w:r>
      <w:r w:rsidR="00A524F3">
        <w:t>en</w:t>
      </w:r>
      <w:r>
        <w:t>, wordt door 1 verzorgende uitgevoerd</w:t>
      </w:r>
    </w:p>
    <w:p w14:paraId="293C9EAE" w14:textId="7FCE4F44" w:rsidR="00775F8E" w:rsidRDefault="00A524F3" w:rsidP="00741390">
      <w:pPr>
        <w:pStyle w:val="Lijstalinea"/>
        <w:numPr>
          <w:ilvl w:val="0"/>
          <w:numId w:val="4"/>
        </w:numPr>
        <w:suppressAutoHyphens w:val="0"/>
        <w:spacing w:after="160" w:line="256" w:lineRule="auto"/>
      </w:pPr>
      <w:r>
        <w:t xml:space="preserve">Naar gelang de fase van de opleiding is dit de </w:t>
      </w:r>
      <w:r w:rsidR="00775F8E">
        <w:t>werkbegeleider of de leerling kraamverzorgende</w:t>
      </w:r>
      <w:r w:rsidR="008F4B82">
        <w:t>:</w:t>
      </w:r>
    </w:p>
    <w:p w14:paraId="724B1615" w14:textId="18A62115" w:rsidR="008F4B82" w:rsidRDefault="36CCF06A" w:rsidP="36CCF06A">
      <w:pPr>
        <w:pStyle w:val="Lijstalinea"/>
        <w:numPr>
          <w:ilvl w:val="0"/>
          <w:numId w:val="4"/>
        </w:numPr>
        <w:suppressAutoHyphens w:val="0"/>
        <w:spacing w:after="160" w:line="256" w:lineRule="auto"/>
        <w:rPr>
          <w:color w:val="0070C0"/>
        </w:rPr>
      </w:pPr>
      <w:r>
        <w:t>Tijdens de 1</w:t>
      </w:r>
      <w:r w:rsidRPr="36CCF06A">
        <w:rPr>
          <w:vertAlign w:val="superscript"/>
        </w:rPr>
        <w:t>e</w:t>
      </w:r>
      <w:r>
        <w:t xml:space="preserve"> 3 gezinnen kijkt de leerling volledig mee met de verzorgende handelingen</w:t>
      </w:r>
      <w:r w:rsidR="00A22B20">
        <w:t xml:space="preserve"> die binnen 1.5 meter/via direct contact moeten worden uitgevoerd. </w:t>
      </w:r>
    </w:p>
    <w:p w14:paraId="4D0EE83C" w14:textId="7B166FF1" w:rsidR="008F4B82" w:rsidRDefault="36CCF06A" w:rsidP="36CCF06A">
      <w:pPr>
        <w:pStyle w:val="Lijstalinea"/>
        <w:numPr>
          <w:ilvl w:val="0"/>
          <w:numId w:val="4"/>
        </w:numPr>
        <w:suppressAutoHyphens w:val="0"/>
        <w:spacing w:after="160" w:line="256" w:lineRule="auto"/>
        <w:rPr>
          <w:color w:val="0070C0"/>
        </w:rPr>
      </w:pPr>
      <w:r>
        <w:t>Tussen het 4</w:t>
      </w:r>
      <w:r w:rsidRPr="36CCF06A">
        <w:rPr>
          <w:vertAlign w:val="superscript"/>
        </w:rPr>
        <w:t>e</w:t>
      </w:r>
      <w:r>
        <w:t xml:space="preserve"> en 6</w:t>
      </w:r>
      <w:r w:rsidRPr="36CCF06A">
        <w:rPr>
          <w:vertAlign w:val="superscript"/>
        </w:rPr>
        <w:t>e</w:t>
      </w:r>
      <w:r>
        <w:t xml:space="preserve"> gezin vindt de rolwisseling plaats tussen werkbegeleider en leerling. De werkbegeleider/praktijkopleider beoordelen het juiste moment op basis van de taakvolwassenheid van de leerling. </w:t>
      </w:r>
    </w:p>
    <w:p w14:paraId="1D4B34CB" w14:textId="2507BF9B" w:rsidR="008F4B82" w:rsidRDefault="008F4B82" w:rsidP="00741390">
      <w:pPr>
        <w:pStyle w:val="Lijstalinea"/>
        <w:numPr>
          <w:ilvl w:val="0"/>
          <w:numId w:val="4"/>
        </w:numPr>
        <w:suppressAutoHyphens w:val="0"/>
        <w:spacing w:after="160" w:line="256" w:lineRule="auto"/>
      </w:pPr>
      <w:r>
        <w:t>Vanaf de rolwisseling voert de leerling alle verzorgende handelingen binnen 1,5 meter uit alsmede de begeleiding borstvoeding en de controles baarmoeder/hechtingen/aambeien.</w:t>
      </w:r>
    </w:p>
    <w:p w14:paraId="6CCF8154" w14:textId="77777777" w:rsidR="008F4B82" w:rsidRDefault="008F4B82" w:rsidP="00741390">
      <w:pPr>
        <w:pStyle w:val="Lijstalinea"/>
        <w:numPr>
          <w:ilvl w:val="0"/>
          <w:numId w:val="4"/>
        </w:numPr>
        <w:suppressAutoHyphens w:val="0"/>
        <w:spacing w:after="160" w:line="256" w:lineRule="auto"/>
      </w:pPr>
      <w:r>
        <w:t xml:space="preserve">Vanaf de rolwisseling blijft de werkbegeleider </w:t>
      </w:r>
      <w:r w:rsidR="00775F8E">
        <w:t>op afstand aanwezig en coach</w:t>
      </w:r>
      <w:r>
        <w:t>t</w:t>
      </w:r>
      <w:r w:rsidR="00775F8E">
        <w:t xml:space="preserve"> de leerling. </w:t>
      </w:r>
    </w:p>
    <w:p w14:paraId="15A03F32" w14:textId="4D102027" w:rsidR="00775F8E" w:rsidRDefault="36CCF06A" w:rsidP="00741390">
      <w:pPr>
        <w:pStyle w:val="Lijstalinea"/>
        <w:numPr>
          <w:ilvl w:val="0"/>
          <w:numId w:val="4"/>
        </w:numPr>
        <w:suppressAutoHyphens w:val="0"/>
        <w:spacing w:after="160" w:line="256" w:lineRule="auto"/>
      </w:pPr>
      <w:r>
        <w:t>De werkbegeleider gebruikt een babypop / nepborst/ beeldmateriaal om de begeleiding te verduidelijken. In het geval de werkbegeleider een risico waarneemt voor moeder of kind bij het uitvoeren van een handeling van de leerling grijpt deze wel in.</w:t>
      </w:r>
    </w:p>
    <w:p w14:paraId="3ED5BE0E" w14:textId="77777777" w:rsidR="00775F8E" w:rsidRDefault="00775F8E" w:rsidP="00741390">
      <w:pPr>
        <w:pStyle w:val="Lijstalinea"/>
        <w:numPr>
          <w:ilvl w:val="0"/>
          <w:numId w:val="4"/>
        </w:numPr>
        <w:suppressAutoHyphens w:val="0"/>
        <w:spacing w:after="160" w:line="256" w:lineRule="auto"/>
      </w:pPr>
      <w:r>
        <w:t>Begeleiding wordt per gezin gedaan door dezelfde werkbegeleider. Vanaf Fase III kan er ook middels (beeld)bellen begeleiding plaats vinden.</w:t>
      </w:r>
    </w:p>
    <w:p w14:paraId="58118BA9" w14:textId="3427C4A9" w:rsidR="00775F8E" w:rsidRDefault="00775F8E" w:rsidP="000E54D7">
      <w:pPr>
        <w:pStyle w:val="Plattetekst"/>
      </w:pPr>
    </w:p>
    <w:p w14:paraId="46BF8917" w14:textId="0BDEDDEF" w:rsidR="008557EA" w:rsidRDefault="008557EA" w:rsidP="008557EA">
      <w:pPr>
        <w:pStyle w:val="Kop2"/>
      </w:pPr>
      <w:bookmarkStart w:id="1" w:name="_Hlk39484359"/>
      <w:r>
        <w:t>De kaders bij inzet van een leerling bij de partusassistentie:</w:t>
      </w:r>
    </w:p>
    <w:bookmarkEnd w:id="1"/>
    <w:p w14:paraId="1369B314" w14:textId="77777777" w:rsidR="001E4D2C" w:rsidRDefault="001E4D2C" w:rsidP="00741390">
      <w:pPr>
        <w:pStyle w:val="Lijstalinea"/>
        <w:numPr>
          <w:ilvl w:val="0"/>
          <w:numId w:val="6"/>
        </w:numPr>
        <w:suppressAutoHyphens w:val="0"/>
        <w:spacing w:after="160" w:line="256" w:lineRule="auto"/>
        <w:rPr>
          <w:rFonts w:asciiTheme="minorHAnsi" w:eastAsiaTheme="minorHAnsi" w:hAnsiTheme="minorHAnsi" w:cstheme="minorBidi"/>
          <w:kern w:val="0"/>
          <w:lang w:eastAsia="en-US"/>
        </w:rPr>
      </w:pPr>
      <w:r>
        <w:t>De werkbegeleider en de leerling hebben geen klachten ten tijde van de inzet.</w:t>
      </w:r>
    </w:p>
    <w:p w14:paraId="5907C953" w14:textId="77777777" w:rsidR="001E4D2C" w:rsidRDefault="001E4D2C" w:rsidP="00741390">
      <w:pPr>
        <w:pStyle w:val="Lijstalinea"/>
        <w:numPr>
          <w:ilvl w:val="0"/>
          <w:numId w:val="6"/>
        </w:numPr>
        <w:suppressAutoHyphens w:val="0"/>
        <w:spacing w:after="160" w:line="256" w:lineRule="auto"/>
      </w:pPr>
      <w:r>
        <w:t>De Kraamvrouw en leden van het gezin zijn klachten vrij.</w:t>
      </w:r>
    </w:p>
    <w:p w14:paraId="7EBC2879" w14:textId="25F9CB16" w:rsidR="001E4D2C" w:rsidRDefault="001E4D2C" w:rsidP="00741390">
      <w:pPr>
        <w:pStyle w:val="Lijstalinea"/>
        <w:numPr>
          <w:ilvl w:val="0"/>
          <w:numId w:val="6"/>
        </w:numPr>
        <w:suppressAutoHyphens w:val="0"/>
        <w:spacing w:after="160" w:line="259" w:lineRule="auto"/>
      </w:pPr>
      <w:r>
        <w:t>In de ruimte waar de partusassistentie plaats vindt is de mogelijkheid om als toeschouwer 1,5 meter afstand te bewaren</w:t>
      </w:r>
    </w:p>
    <w:p w14:paraId="416C193F" w14:textId="65E923BA" w:rsidR="001E4D2C" w:rsidRDefault="001E4D2C" w:rsidP="00741390">
      <w:pPr>
        <w:pStyle w:val="Lijstalinea"/>
        <w:numPr>
          <w:ilvl w:val="0"/>
          <w:numId w:val="6"/>
        </w:numPr>
        <w:suppressAutoHyphens w:val="0"/>
        <w:spacing w:after="160" w:line="259" w:lineRule="auto"/>
      </w:pPr>
      <w:r>
        <w:t>Er is geen leerling verloskunde aanwezig.</w:t>
      </w:r>
    </w:p>
    <w:p w14:paraId="44BCD841" w14:textId="1F0728AC" w:rsidR="001E4D2C" w:rsidRDefault="36CCF06A" w:rsidP="00741390">
      <w:pPr>
        <w:pStyle w:val="Lijstalinea"/>
        <w:numPr>
          <w:ilvl w:val="0"/>
          <w:numId w:val="6"/>
        </w:numPr>
        <w:suppressAutoHyphens w:val="0"/>
        <w:spacing w:after="160" w:line="256" w:lineRule="auto"/>
      </w:pPr>
      <w:r>
        <w:t>Tijdens de 1</w:t>
      </w:r>
      <w:r w:rsidRPr="36CCF06A">
        <w:rPr>
          <w:vertAlign w:val="superscript"/>
        </w:rPr>
        <w:t>e</w:t>
      </w:r>
      <w:r>
        <w:t xml:space="preserve"> 3 partus kijkt de leerling alleen mee en voert geen enkele handeling uit bij moeder of kind ook hier vanaf partus twee leerling handelingen laten verrichten. </w:t>
      </w:r>
      <w:proofErr w:type="spellStart"/>
      <w:r>
        <w:t>Dta</w:t>
      </w:r>
      <w:proofErr w:type="spellEnd"/>
      <w:r>
        <w:t xml:space="preserve"> kunnen de taken zijn die meer op afstand kunnen worden gedaan, materiaal klaarleggen, tijden noteren etc.</w:t>
      </w:r>
    </w:p>
    <w:p w14:paraId="15FF43D2" w14:textId="72E6DB99" w:rsidR="001E4D2C" w:rsidRDefault="00294149" w:rsidP="00741390">
      <w:pPr>
        <w:pStyle w:val="Lijstalinea"/>
        <w:numPr>
          <w:ilvl w:val="0"/>
          <w:numId w:val="6"/>
        </w:numPr>
        <w:suppressAutoHyphens w:val="0"/>
        <w:spacing w:after="160" w:line="259" w:lineRule="auto"/>
      </w:pPr>
      <w:r>
        <w:t xml:space="preserve">Bij de </w:t>
      </w:r>
      <w:r w:rsidR="001E4D2C">
        <w:t xml:space="preserve"> 4</w:t>
      </w:r>
      <w:r w:rsidR="001E4D2C" w:rsidRPr="00294149">
        <w:rPr>
          <w:vertAlign w:val="superscript"/>
        </w:rPr>
        <w:t>e</w:t>
      </w:r>
      <w:r w:rsidR="001E4D2C">
        <w:t xml:space="preserve"> </w:t>
      </w:r>
      <w:r>
        <w:t>of 5</w:t>
      </w:r>
      <w:r w:rsidRPr="00294149">
        <w:rPr>
          <w:vertAlign w:val="superscript"/>
        </w:rPr>
        <w:t>e</w:t>
      </w:r>
      <w:r>
        <w:t xml:space="preserve"> partus v</w:t>
      </w:r>
      <w:r w:rsidR="001E4D2C">
        <w:t xml:space="preserve">indt de rolwisseling plaats tussen werkbegeleider en leerling. De werkbegeleider/praktijkopleider beoordelen het juiste moment op basis van de taakvolwassenheid van de leerling. </w:t>
      </w:r>
      <w:r>
        <w:t>De</w:t>
      </w:r>
      <w:r w:rsidR="001E4D2C">
        <w:t xml:space="preserve"> werkbegeleider blijft op afstand, eventueel op een andere kamer bij de uitdrijvingsfase.   </w:t>
      </w:r>
    </w:p>
    <w:p w14:paraId="7CD99019" w14:textId="77777777" w:rsidR="001E4D2C" w:rsidRDefault="001E4D2C" w:rsidP="001E4D2C"/>
    <w:p w14:paraId="1FE5052F" w14:textId="65355315" w:rsidR="00294149" w:rsidRDefault="00294149" w:rsidP="00294149">
      <w:pPr>
        <w:pStyle w:val="Kop2"/>
      </w:pPr>
      <w:r>
        <w:lastRenderedPageBreak/>
        <w:t>Proeve van bekwaamheid:</w:t>
      </w:r>
    </w:p>
    <w:p w14:paraId="03588D4E" w14:textId="6C076EC6" w:rsidR="001E4D2C" w:rsidRDefault="36CCF06A" w:rsidP="36CCF06A">
      <w:pPr>
        <w:pStyle w:val="Lijstalinea"/>
        <w:numPr>
          <w:ilvl w:val="0"/>
          <w:numId w:val="7"/>
        </w:numPr>
        <w:suppressAutoHyphens w:val="0"/>
        <w:spacing w:after="160" w:line="259" w:lineRule="auto"/>
        <w:rPr>
          <w:color w:val="0070C0"/>
        </w:rPr>
      </w:pPr>
      <w:r>
        <w:t>De assessor (in de regel de praktijkopleider) is</w:t>
      </w:r>
      <w:r w:rsidR="00A22B20">
        <w:t xml:space="preserve"> zo kort als mogelijk en bij voorkeur </w:t>
      </w:r>
      <w:r>
        <w:t xml:space="preserve">maximaal 2 uur in het kraamgezin aanwezig, met  inachtneming van 1,5 meter afstand. </w:t>
      </w:r>
    </w:p>
    <w:p w14:paraId="7731AD85" w14:textId="47DE7EC4" w:rsidR="001E4D2C" w:rsidRDefault="36CCF06A" w:rsidP="36CCF06A">
      <w:pPr>
        <w:pStyle w:val="Lijstalinea"/>
        <w:numPr>
          <w:ilvl w:val="0"/>
          <w:numId w:val="7"/>
        </w:numPr>
        <w:suppressAutoHyphens w:val="0"/>
        <w:spacing w:after="160" w:line="259" w:lineRule="auto"/>
        <w:rPr>
          <w:color w:val="0070C0"/>
        </w:rPr>
      </w:pPr>
      <w:r>
        <w:t>Waar mogelijk wordt de proef afgenomen via (beeld)bellen</w:t>
      </w:r>
      <w:r w:rsidR="00A22B20">
        <w:t xml:space="preserve">, waarbij de werkbegeleider opnamen maakt die tegelijkertijd door de assessor worden </w:t>
      </w:r>
      <w:r w:rsidR="00586D0D">
        <w:t>mee bekeken</w:t>
      </w:r>
      <w:r w:rsidR="00A22B20">
        <w:t>.</w:t>
      </w:r>
    </w:p>
    <w:p w14:paraId="47DAAC65" w14:textId="004CF47E" w:rsidR="001E4D2C" w:rsidRDefault="00A22B20" w:rsidP="36CCF06A">
      <w:pPr>
        <w:pStyle w:val="Lijstalinea"/>
        <w:numPr>
          <w:ilvl w:val="0"/>
          <w:numId w:val="7"/>
        </w:numPr>
        <w:suppressAutoHyphens w:val="0"/>
        <w:spacing w:after="160" w:line="259" w:lineRule="auto"/>
        <w:rPr>
          <w:color w:val="0070C0"/>
        </w:rPr>
      </w:pPr>
      <w:r>
        <w:t xml:space="preserve">Als aanvulling hierop kunnen </w:t>
      </w:r>
      <w:r w:rsidR="36CCF06A">
        <w:t xml:space="preserve">onderdelen beoordeeld worden door gesprekken. </w:t>
      </w:r>
    </w:p>
    <w:p w14:paraId="52249AF3" w14:textId="615931D8" w:rsidR="00775F8E" w:rsidRDefault="00775F8E" w:rsidP="000E54D7">
      <w:pPr>
        <w:pStyle w:val="Plattetekst"/>
      </w:pPr>
    </w:p>
    <w:p w14:paraId="35EEDEA1" w14:textId="27DF9B29" w:rsidR="00775F8E" w:rsidRDefault="00775F8E" w:rsidP="000E54D7">
      <w:pPr>
        <w:pStyle w:val="Plattetekst"/>
      </w:pPr>
    </w:p>
    <w:p w14:paraId="00F793EB" w14:textId="47F1C55A" w:rsidR="00DE3072" w:rsidRDefault="00DE3072" w:rsidP="00DE3072">
      <w:pPr>
        <w:pStyle w:val="Kop2"/>
      </w:pPr>
      <w:r>
        <w:t xml:space="preserve">Schematische </w:t>
      </w:r>
      <w:bookmarkStart w:id="2" w:name="_Hlk39485602"/>
      <w:r>
        <w:t>weergave</w:t>
      </w:r>
      <w:bookmarkEnd w:id="2"/>
      <w:r>
        <w:t xml:space="preserve"> van de Fases van inzet leerlingen:</w:t>
      </w:r>
    </w:p>
    <w:p w14:paraId="4AA90A3A" w14:textId="6664F371" w:rsidR="00775F8E" w:rsidRDefault="00DE3072" w:rsidP="000E54D7">
      <w:pPr>
        <w:pStyle w:val="Plattetekst"/>
      </w:pPr>
      <w:r>
        <w:t>Globaal zijn onderstaande fases t</w:t>
      </w:r>
      <w:r w:rsidR="00835933">
        <w:t>e</w:t>
      </w:r>
      <w:r>
        <w:t xml:space="preserve"> onderscheiden van de BPV periode. Per leergang kan de doorlooptijd </w:t>
      </w:r>
      <w:r w:rsidR="00835933">
        <w:t>van de BPV periode verschillen</w:t>
      </w:r>
      <w:r w:rsidR="008267F9">
        <w:t>, d</w:t>
      </w:r>
      <w:r w:rsidR="00835933">
        <w:t xml:space="preserve">aarmee verschillen ook de taakonderdelen per fase. </w:t>
      </w:r>
    </w:p>
    <w:p w14:paraId="49DC1AD4" w14:textId="44F7FC2B" w:rsidR="00586D0D" w:rsidRDefault="00586D0D" w:rsidP="000E54D7">
      <w:pPr>
        <w:pStyle w:val="Plattetekst"/>
      </w:pPr>
      <w:r>
        <w:t xml:space="preserve">De normen voor het aantal partus kan per leerweg verschillen, onderstaand schema betreft een globale richtlijn. </w:t>
      </w:r>
    </w:p>
    <w:p w14:paraId="7891D609" w14:textId="0B3D0836" w:rsidR="00433319" w:rsidRDefault="00433319" w:rsidP="000E54D7">
      <w:pPr>
        <w:pStyle w:val="Plattetekst"/>
      </w:pPr>
      <w:r>
        <w:t>Verkorte trajecten kunnen naar verhouding op dezelfde wijze uitgevoerd.</w:t>
      </w:r>
    </w:p>
    <w:p w14:paraId="048B847A" w14:textId="1D58E4EC" w:rsidR="00775F8E" w:rsidRPr="008267F9" w:rsidRDefault="008267F9" w:rsidP="000E54D7">
      <w:pPr>
        <w:pStyle w:val="Plattetekst"/>
        <w:rPr>
          <w:b/>
          <w:bCs/>
          <w:color w:val="ED7D31" w:themeColor="accent2"/>
        </w:rPr>
      </w:pPr>
      <w:r w:rsidRPr="008267F9">
        <w:rPr>
          <w:b/>
          <w:bCs/>
          <w:color w:val="ED7D31" w:themeColor="accent2"/>
        </w:rPr>
        <w:t>Kraamzorg</w:t>
      </w:r>
    </w:p>
    <w:tbl>
      <w:tblPr>
        <w:tblStyle w:val="Tabelraster"/>
        <w:tblW w:w="9209" w:type="dxa"/>
        <w:tblLayout w:type="fixed"/>
        <w:tblLook w:val="04A0" w:firstRow="1" w:lastRow="0" w:firstColumn="1" w:lastColumn="0" w:noHBand="0" w:noVBand="1"/>
      </w:tblPr>
      <w:tblGrid>
        <w:gridCol w:w="1271"/>
        <w:gridCol w:w="1276"/>
        <w:gridCol w:w="1417"/>
        <w:gridCol w:w="1985"/>
        <w:gridCol w:w="1843"/>
        <w:gridCol w:w="1417"/>
      </w:tblGrid>
      <w:tr w:rsidR="00835933" w14:paraId="21B862A0" w14:textId="77777777" w:rsidTr="00835933">
        <w:tc>
          <w:tcPr>
            <w:tcW w:w="1271" w:type="dxa"/>
          </w:tcPr>
          <w:p w14:paraId="1E60D9DF" w14:textId="77777777" w:rsidR="00835933" w:rsidRDefault="00835933" w:rsidP="00944A72">
            <w:bookmarkStart w:id="3" w:name="_Hlk39485830"/>
            <w:r>
              <w:t>Fase I</w:t>
            </w:r>
          </w:p>
          <w:p w14:paraId="519EF77C" w14:textId="77777777" w:rsidR="00835933" w:rsidRDefault="00835933" w:rsidP="00944A72">
            <w:r>
              <w:t xml:space="preserve">Gezin </w:t>
            </w:r>
          </w:p>
          <w:p w14:paraId="049303AD" w14:textId="00F4FD1D" w:rsidR="00835933" w:rsidRDefault="00835933" w:rsidP="00944A72">
            <w:r>
              <w:t xml:space="preserve">1 – 3 </w:t>
            </w:r>
          </w:p>
          <w:p w14:paraId="1700B827" w14:textId="77777777" w:rsidR="00835933" w:rsidRDefault="00835933" w:rsidP="00944A72">
            <w:r>
              <w:t>100% begeleiding</w:t>
            </w:r>
          </w:p>
          <w:p w14:paraId="11A55B68" w14:textId="77777777" w:rsidR="00835933" w:rsidRDefault="00835933" w:rsidP="00944A72"/>
          <w:p w14:paraId="0FB050D8" w14:textId="77777777" w:rsidR="00835933" w:rsidRDefault="00835933" w:rsidP="00944A72">
            <w:r>
              <w:t>Beide aanwezig</w:t>
            </w:r>
          </w:p>
        </w:tc>
        <w:tc>
          <w:tcPr>
            <w:tcW w:w="1276" w:type="dxa"/>
          </w:tcPr>
          <w:p w14:paraId="7A1A1A73" w14:textId="77777777" w:rsidR="00835933" w:rsidRDefault="00835933" w:rsidP="00944A72">
            <w:r>
              <w:t>Fase II</w:t>
            </w:r>
          </w:p>
          <w:p w14:paraId="59D6D515" w14:textId="77777777" w:rsidR="00835933" w:rsidRDefault="00835933" w:rsidP="00944A72">
            <w:r>
              <w:t>Gezin</w:t>
            </w:r>
          </w:p>
          <w:p w14:paraId="56759F84" w14:textId="5A89217E" w:rsidR="00835933" w:rsidRDefault="00835933" w:rsidP="00944A72">
            <w:r>
              <w:t xml:space="preserve"> 4 – 6</w:t>
            </w:r>
          </w:p>
          <w:p w14:paraId="797580F6" w14:textId="77777777" w:rsidR="00835933" w:rsidRDefault="00835933" w:rsidP="00944A72">
            <w:r>
              <w:t>100% begeleiding</w:t>
            </w:r>
          </w:p>
          <w:p w14:paraId="2BE160CB" w14:textId="77777777" w:rsidR="00835933" w:rsidRDefault="00835933" w:rsidP="00944A72"/>
          <w:p w14:paraId="004B164E" w14:textId="77777777" w:rsidR="00835933" w:rsidRDefault="00835933" w:rsidP="00944A72">
            <w:r>
              <w:t>Beide aanwezig</w:t>
            </w:r>
          </w:p>
        </w:tc>
        <w:tc>
          <w:tcPr>
            <w:tcW w:w="1417" w:type="dxa"/>
          </w:tcPr>
          <w:p w14:paraId="5BA3578C" w14:textId="77777777" w:rsidR="00835933" w:rsidRDefault="00835933" w:rsidP="00944A72">
            <w:r>
              <w:t>Fase III</w:t>
            </w:r>
          </w:p>
          <w:p w14:paraId="645F9798" w14:textId="77777777" w:rsidR="00835933" w:rsidRDefault="00835933" w:rsidP="00944A72">
            <w:r>
              <w:t>Gezin</w:t>
            </w:r>
          </w:p>
          <w:p w14:paraId="24626BF5" w14:textId="21B97F91" w:rsidR="00835933" w:rsidRDefault="00835933" w:rsidP="00944A72">
            <w:r>
              <w:t xml:space="preserve"> 7 – 10</w:t>
            </w:r>
          </w:p>
          <w:p w14:paraId="6ED44C8D" w14:textId="77777777" w:rsidR="00835933" w:rsidRDefault="00835933" w:rsidP="00944A72">
            <w:r>
              <w:t>75% begeleiding</w:t>
            </w:r>
          </w:p>
          <w:p w14:paraId="6189A00D" w14:textId="77777777" w:rsidR="00835933" w:rsidRDefault="00835933" w:rsidP="00944A72"/>
          <w:p w14:paraId="77CE0309" w14:textId="77777777" w:rsidR="00835933" w:rsidRDefault="00835933" w:rsidP="00944A72">
            <w:r>
              <w:t>Combinatie fysieke begeleiding en (beeld)bellen.</w:t>
            </w:r>
          </w:p>
        </w:tc>
        <w:tc>
          <w:tcPr>
            <w:tcW w:w="1985" w:type="dxa"/>
          </w:tcPr>
          <w:p w14:paraId="35577B30" w14:textId="77777777" w:rsidR="00835933" w:rsidRDefault="00835933" w:rsidP="00944A72">
            <w:r>
              <w:t>Fase IV</w:t>
            </w:r>
          </w:p>
          <w:p w14:paraId="4D6F31A3" w14:textId="77777777" w:rsidR="00835933" w:rsidRDefault="00835933" w:rsidP="00944A72">
            <w:r>
              <w:t xml:space="preserve">Gezin </w:t>
            </w:r>
          </w:p>
          <w:p w14:paraId="781DB148" w14:textId="6A7CB66C" w:rsidR="00835933" w:rsidRDefault="00835933" w:rsidP="00944A72">
            <w:r>
              <w:t>11- 13</w:t>
            </w:r>
          </w:p>
          <w:p w14:paraId="262716FC" w14:textId="77777777" w:rsidR="00835933" w:rsidRDefault="00835933" w:rsidP="00944A72">
            <w:r>
              <w:t>50 % begeleiding</w:t>
            </w:r>
          </w:p>
          <w:p w14:paraId="44A996E4" w14:textId="77777777" w:rsidR="00835933" w:rsidRDefault="00835933" w:rsidP="00944A72"/>
          <w:p w14:paraId="7EDF9476" w14:textId="77777777" w:rsidR="00835933" w:rsidRDefault="00835933" w:rsidP="00944A72"/>
          <w:p w14:paraId="390E7E66" w14:textId="6E4C4428" w:rsidR="00835933" w:rsidRDefault="00835933" w:rsidP="00944A72">
            <w:r>
              <w:t>Combinatie fysieke begeleiding en (beeld)bellen.</w:t>
            </w:r>
          </w:p>
        </w:tc>
        <w:tc>
          <w:tcPr>
            <w:tcW w:w="1843" w:type="dxa"/>
          </w:tcPr>
          <w:p w14:paraId="7C13D329" w14:textId="77777777" w:rsidR="00835933" w:rsidRDefault="00835933" w:rsidP="00944A72">
            <w:r>
              <w:t>Fase V</w:t>
            </w:r>
          </w:p>
          <w:p w14:paraId="1C6504FA" w14:textId="77777777" w:rsidR="00835933" w:rsidRDefault="00835933" w:rsidP="00944A72">
            <w:r>
              <w:t xml:space="preserve">Gezin </w:t>
            </w:r>
          </w:p>
          <w:p w14:paraId="1F98D05F" w14:textId="091C43E3" w:rsidR="00835933" w:rsidRDefault="00835933" w:rsidP="00944A72">
            <w:r>
              <w:t>14 – 20</w:t>
            </w:r>
          </w:p>
          <w:p w14:paraId="447E8562" w14:textId="77777777" w:rsidR="00835933" w:rsidRDefault="00835933" w:rsidP="00944A72">
            <w:r>
              <w:t>25 % begeleiding</w:t>
            </w:r>
          </w:p>
          <w:p w14:paraId="44CFD545" w14:textId="77777777" w:rsidR="00835933" w:rsidRDefault="00835933" w:rsidP="00944A72"/>
          <w:p w14:paraId="74359BA5" w14:textId="77777777" w:rsidR="00835933" w:rsidRDefault="00835933" w:rsidP="00944A72">
            <w:r>
              <w:t>Combinatie fysieke begeleiding en (beeld)bellen.</w:t>
            </w:r>
          </w:p>
        </w:tc>
        <w:tc>
          <w:tcPr>
            <w:tcW w:w="1417" w:type="dxa"/>
          </w:tcPr>
          <w:p w14:paraId="47A0F224" w14:textId="77777777" w:rsidR="00835933" w:rsidRDefault="00835933" w:rsidP="00944A72">
            <w:r>
              <w:t>Fase VI</w:t>
            </w:r>
          </w:p>
          <w:p w14:paraId="047629D2" w14:textId="77777777" w:rsidR="00835933" w:rsidRDefault="00835933" w:rsidP="00944A72">
            <w:r>
              <w:t>Gezin 20 t/m diplomeren 5% begeleiding.</w:t>
            </w:r>
          </w:p>
          <w:p w14:paraId="442F0F7E" w14:textId="77777777" w:rsidR="00835933" w:rsidRDefault="00835933" w:rsidP="00944A72"/>
          <w:p w14:paraId="5C722312" w14:textId="77777777" w:rsidR="00835933" w:rsidRDefault="00835933" w:rsidP="00944A72">
            <w:r>
              <w:t>(beeld)bellen.</w:t>
            </w:r>
          </w:p>
        </w:tc>
      </w:tr>
      <w:bookmarkEnd w:id="3"/>
    </w:tbl>
    <w:p w14:paraId="0D10B55D" w14:textId="77777777" w:rsidR="00887297" w:rsidRDefault="00887297" w:rsidP="000E54D7">
      <w:pPr>
        <w:pStyle w:val="Plattetekst"/>
      </w:pPr>
    </w:p>
    <w:p w14:paraId="0E27A850" w14:textId="77777777" w:rsidR="00887297" w:rsidRDefault="00887297" w:rsidP="000E54D7">
      <w:pPr>
        <w:pStyle w:val="Plattetekst"/>
        <w:rPr>
          <w:b/>
          <w:bCs/>
          <w:color w:val="ED7D31" w:themeColor="accent2"/>
        </w:rPr>
      </w:pPr>
    </w:p>
    <w:p w14:paraId="5972B728" w14:textId="77777777" w:rsidR="00887297" w:rsidRDefault="00887297" w:rsidP="000E54D7">
      <w:pPr>
        <w:pStyle w:val="Plattetekst"/>
        <w:rPr>
          <w:b/>
          <w:bCs/>
          <w:color w:val="ED7D31" w:themeColor="accent2"/>
        </w:rPr>
      </w:pPr>
    </w:p>
    <w:p w14:paraId="34C8374F" w14:textId="77777777" w:rsidR="00887297" w:rsidRDefault="00887297" w:rsidP="000E54D7">
      <w:pPr>
        <w:pStyle w:val="Plattetekst"/>
        <w:rPr>
          <w:b/>
          <w:bCs/>
          <w:color w:val="ED7D31" w:themeColor="accent2"/>
        </w:rPr>
      </w:pPr>
    </w:p>
    <w:p w14:paraId="6907734B" w14:textId="77777777" w:rsidR="00887297" w:rsidRDefault="00887297" w:rsidP="000E54D7">
      <w:pPr>
        <w:pStyle w:val="Plattetekst"/>
        <w:rPr>
          <w:b/>
          <w:bCs/>
          <w:color w:val="ED7D31" w:themeColor="accent2"/>
        </w:rPr>
      </w:pPr>
    </w:p>
    <w:p w14:paraId="4C732736" w14:textId="77777777" w:rsidR="00887297" w:rsidRDefault="00887297" w:rsidP="000E54D7">
      <w:pPr>
        <w:pStyle w:val="Plattetekst"/>
        <w:rPr>
          <w:b/>
          <w:bCs/>
          <w:color w:val="ED7D31" w:themeColor="accent2"/>
        </w:rPr>
      </w:pPr>
    </w:p>
    <w:p w14:paraId="14C9D340" w14:textId="5DDEEE91" w:rsidR="00775F8E" w:rsidRDefault="008267F9" w:rsidP="000E54D7">
      <w:pPr>
        <w:pStyle w:val="Plattetekst"/>
        <w:rPr>
          <w:b/>
          <w:bCs/>
          <w:color w:val="ED7D31" w:themeColor="accent2"/>
        </w:rPr>
      </w:pPr>
      <w:r>
        <w:rPr>
          <w:b/>
          <w:bCs/>
          <w:color w:val="ED7D31" w:themeColor="accent2"/>
        </w:rPr>
        <w:t>Partus</w:t>
      </w:r>
    </w:p>
    <w:tbl>
      <w:tblPr>
        <w:tblStyle w:val="Tabelraster"/>
        <w:tblW w:w="5949" w:type="dxa"/>
        <w:tblLayout w:type="fixed"/>
        <w:tblLook w:val="04A0" w:firstRow="1" w:lastRow="0" w:firstColumn="1" w:lastColumn="0" w:noHBand="0" w:noVBand="1"/>
      </w:tblPr>
      <w:tblGrid>
        <w:gridCol w:w="1271"/>
        <w:gridCol w:w="1276"/>
        <w:gridCol w:w="1559"/>
        <w:gridCol w:w="1843"/>
      </w:tblGrid>
      <w:tr w:rsidR="00887297" w14:paraId="507F4F5E" w14:textId="77777777" w:rsidTr="00586D0D">
        <w:tc>
          <w:tcPr>
            <w:tcW w:w="1271" w:type="dxa"/>
          </w:tcPr>
          <w:p w14:paraId="6EFAAB87" w14:textId="77777777" w:rsidR="00887297" w:rsidRDefault="00887297" w:rsidP="00944A72">
            <w:r>
              <w:t>Fase I</w:t>
            </w:r>
          </w:p>
          <w:p w14:paraId="219345B8" w14:textId="32A8CD41" w:rsidR="00887297" w:rsidRDefault="00887297" w:rsidP="00944A72">
            <w:r>
              <w:t xml:space="preserve">partus </w:t>
            </w:r>
          </w:p>
          <w:p w14:paraId="29E65812" w14:textId="092FC247" w:rsidR="00887297" w:rsidRDefault="00887297" w:rsidP="00944A72">
            <w:r>
              <w:t>1 en 2</w:t>
            </w:r>
          </w:p>
          <w:p w14:paraId="04CD752C" w14:textId="77777777" w:rsidR="00887297" w:rsidRDefault="00887297" w:rsidP="00944A72">
            <w:r>
              <w:t>100% begeleiding</w:t>
            </w:r>
          </w:p>
          <w:p w14:paraId="5914C929" w14:textId="77777777" w:rsidR="00887297" w:rsidRDefault="00887297" w:rsidP="00944A72"/>
          <w:p w14:paraId="0D76223C" w14:textId="77777777" w:rsidR="00887297" w:rsidRDefault="00887297" w:rsidP="00944A72">
            <w:r>
              <w:t>Beide aanwezig</w:t>
            </w:r>
          </w:p>
        </w:tc>
        <w:tc>
          <w:tcPr>
            <w:tcW w:w="1276" w:type="dxa"/>
          </w:tcPr>
          <w:p w14:paraId="080C0056" w14:textId="77777777" w:rsidR="00887297" w:rsidRDefault="00887297" w:rsidP="00944A72">
            <w:r>
              <w:t>Fase II</w:t>
            </w:r>
          </w:p>
          <w:p w14:paraId="4F75A0FC" w14:textId="699A1EEA" w:rsidR="00887297" w:rsidRDefault="00887297" w:rsidP="00944A72">
            <w:r>
              <w:t>partus</w:t>
            </w:r>
          </w:p>
          <w:p w14:paraId="6EADB0CC" w14:textId="7E1BFE24" w:rsidR="00887297" w:rsidRDefault="00887297" w:rsidP="00944A72">
            <w:r>
              <w:t xml:space="preserve"> 3 en 4 </w:t>
            </w:r>
          </w:p>
          <w:p w14:paraId="1864665E" w14:textId="77777777" w:rsidR="00887297" w:rsidRDefault="00887297" w:rsidP="00944A72">
            <w:r>
              <w:t>100% begeleiding</w:t>
            </w:r>
          </w:p>
          <w:p w14:paraId="5EB7D91F" w14:textId="77777777" w:rsidR="00887297" w:rsidRDefault="00887297" w:rsidP="00944A72"/>
          <w:p w14:paraId="4E116436" w14:textId="77777777" w:rsidR="00887297" w:rsidRDefault="00887297" w:rsidP="00944A72">
            <w:r>
              <w:t>Beide aanwezig</w:t>
            </w:r>
          </w:p>
        </w:tc>
        <w:tc>
          <w:tcPr>
            <w:tcW w:w="1559" w:type="dxa"/>
          </w:tcPr>
          <w:p w14:paraId="0C3E3F51" w14:textId="77777777" w:rsidR="00887297" w:rsidRDefault="00887297" w:rsidP="00944A72">
            <w:r>
              <w:t>Fase III</w:t>
            </w:r>
          </w:p>
          <w:p w14:paraId="4B0FB5C8" w14:textId="09ADDB4F" w:rsidR="00887297" w:rsidRDefault="00887297" w:rsidP="00944A72">
            <w:r>
              <w:t>partus</w:t>
            </w:r>
          </w:p>
          <w:p w14:paraId="34BD8BB4" w14:textId="2646C3C5" w:rsidR="00887297" w:rsidRDefault="00887297" w:rsidP="00944A72">
            <w:r>
              <w:t xml:space="preserve"> 5-en 6</w:t>
            </w:r>
          </w:p>
          <w:p w14:paraId="66A54E42" w14:textId="25A93107" w:rsidR="00887297" w:rsidRDefault="00586D0D" w:rsidP="00944A72">
            <w:r>
              <w:t>100</w:t>
            </w:r>
            <w:r w:rsidR="00887297">
              <w:t>% begeleiding</w:t>
            </w:r>
          </w:p>
          <w:p w14:paraId="6EB819F5" w14:textId="77777777" w:rsidR="00887297" w:rsidRDefault="00887297" w:rsidP="00944A72"/>
          <w:p w14:paraId="27C8BFFF" w14:textId="4E8AEAD9" w:rsidR="00887297" w:rsidRDefault="00887297" w:rsidP="00944A72">
            <w:r>
              <w:t>Combinatie begeleiding</w:t>
            </w:r>
            <w:r w:rsidR="00586D0D">
              <w:t xml:space="preserve"> op 1,5 meter afstand en aanwezigheid in aanpalende ruimte</w:t>
            </w:r>
          </w:p>
        </w:tc>
        <w:tc>
          <w:tcPr>
            <w:tcW w:w="1843" w:type="dxa"/>
          </w:tcPr>
          <w:p w14:paraId="5B7A5401" w14:textId="77777777" w:rsidR="00887297" w:rsidRDefault="00887297" w:rsidP="00944A72">
            <w:r>
              <w:t>Fase IV</w:t>
            </w:r>
          </w:p>
          <w:p w14:paraId="7EF5974E" w14:textId="43753E22" w:rsidR="00887297" w:rsidRDefault="00887297" w:rsidP="00944A72">
            <w:r>
              <w:t xml:space="preserve">partus </w:t>
            </w:r>
          </w:p>
          <w:p w14:paraId="2EBA8F96" w14:textId="62DB37F3" w:rsidR="00887297" w:rsidRDefault="00887297" w:rsidP="00944A72">
            <w:r>
              <w:t xml:space="preserve">7 en 8 </w:t>
            </w:r>
          </w:p>
          <w:p w14:paraId="462337E5" w14:textId="38B3571B" w:rsidR="00887297" w:rsidRDefault="00586D0D" w:rsidP="00944A72">
            <w:r>
              <w:t>100</w:t>
            </w:r>
            <w:r w:rsidR="00887297">
              <w:t xml:space="preserve"> % begeleiding</w:t>
            </w:r>
          </w:p>
          <w:p w14:paraId="50243431" w14:textId="77777777" w:rsidR="00887297" w:rsidRDefault="00887297" w:rsidP="00944A72"/>
          <w:p w14:paraId="07C54883" w14:textId="77777777" w:rsidR="00586D0D" w:rsidRDefault="00586D0D" w:rsidP="00944A72"/>
          <w:p w14:paraId="643E7E7D" w14:textId="7B617F7E" w:rsidR="00887297" w:rsidRDefault="00586D0D" w:rsidP="00944A72">
            <w:r>
              <w:t>Werkbegeleiding op afstand aanwezig in aanpalende ruimte</w:t>
            </w:r>
          </w:p>
        </w:tc>
      </w:tr>
    </w:tbl>
    <w:p w14:paraId="2DF718AD" w14:textId="7B7A619C" w:rsidR="00887297" w:rsidRDefault="00887297" w:rsidP="000E54D7">
      <w:pPr>
        <w:pStyle w:val="Plattetekst"/>
        <w:rPr>
          <w:b/>
          <w:bCs/>
          <w:color w:val="ED7D31" w:themeColor="accent2"/>
        </w:rPr>
      </w:pPr>
    </w:p>
    <w:p w14:paraId="60BFD3DB" w14:textId="77777777" w:rsidR="008267F9" w:rsidRDefault="008267F9" w:rsidP="008267F9">
      <w:pPr>
        <w:pStyle w:val="Kop2"/>
      </w:pPr>
      <w:r>
        <w:t>Overige aanbevelingen en aandachtspunten:</w:t>
      </w:r>
    </w:p>
    <w:p w14:paraId="3A2F71CB" w14:textId="77777777" w:rsidR="008267F9" w:rsidRDefault="008267F9" w:rsidP="00741390">
      <w:pPr>
        <w:pStyle w:val="Lijstalinea"/>
        <w:numPr>
          <w:ilvl w:val="0"/>
          <w:numId w:val="5"/>
        </w:numPr>
        <w:suppressAutoHyphens w:val="0"/>
        <w:spacing w:after="160" w:line="259" w:lineRule="auto"/>
      </w:pPr>
      <w:r>
        <w:t>E-</w:t>
      </w:r>
      <w:proofErr w:type="spellStart"/>
      <w:r>
        <w:t>learning</w:t>
      </w:r>
      <w:proofErr w:type="spellEnd"/>
      <w:r>
        <w:t xml:space="preserve"> borstvoeding en kunstvoeding van het voedingscentrum worden voor fase II door de leerling afgerond ( deze zijn kosteloos ).</w:t>
      </w:r>
    </w:p>
    <w:p w14:paraId="492D4E8A" w14:textId="7837B394" w:rsidR="008267F9" w:rsidRDefault="36CCF06A" w:rsidP="36CCF06A">
      <w:pPr>
        <w:pStyle w:val="Lijstalinea"/>
        <w:numPr>
          <w:ilvl w:val="0"/>
          <w:numId w:val="5"/>
        </w:numPr>
        <w:suppressAutoHyphens w:val="0"/>
        <w:spacing w:after="160" w:line="259" w:lineRule="auto"/>
        <w:rPr>
          <w:color w:val="0070C0"/>
        </w:rPr>
      </w:pPr>
      <w:r>
        <w:t xml:space="preserve">Vaardigheden als babybaden/controle baby, kunnen onder leiding van de praktijkopleider ook elders worden geoefend indien de materialen aanwezig zijn. </w:t>
      </w:r>
      <w:r w:rsidR="00586D0D">
        <w:t xml:space="preserve">Hierbij dienen uiteraard ook de algemene richtlijnen van het RIVM in acht te worden genomen. </w:t>
      </w:r>
    </w:p>
    <w:p w14:paraId="6A2ADD25" w14:textId="5F3D1268" w:rsidR="008267F9" w:rsidRDefault="36CCF06A" w:rsidP="36CCF06A">
      <w:pPr>
        <w:pStyle w:val="Lijstalinea"/>
        <w:numPr>
          <w:ilvl w:val="0"/>
          <w:numId w:val="5"/>
        </w:numPr>
        <w:suppressAutoHyphens w:val="0"/>
        <w:spacing w:after="160" w:line="259" w:lineRule="auto"/>
        <w:rPr>
          <w:color w:val="0070C0"/>
        </w:rPr>
      </w:pPr>
      <w:r>
        <w:t xml:space="preserve">Dit geldt ook  in het geval een simulatiemodel voor de partus voorhanden is. </w:t>
      </w:r>
      <w:r w:rsidR="00433319">
        <w:t xml:space="preserve">Hiermee kan het technische deel van de partus worden geoefend. Voor de interactie met de client en verloskundige dienen nog wel een aantal partus in de praktijk te worden uitgevoerd. </w:t>
      </w:r>
    </w:p>
    <w:p w14:paraId="0972CC8E" w14:textId="77777777" w:rsidR="008267F9" w:rsidRDefault="008267F9" w:rsidP="00741390">
      <w:pPr>
        <w:pStyle w:val="Lijstalinea"/>
        <w:numPr>
          <w:ilvl w:val="0"/>
          <w:numId w:val="5"/>
        </w:numPr>
        <w:suppressAutoHyphens w:val="0"/>
        <w:spacing w:after="160" w:line="259" w:lineRule="auto"/>
      </w:pPr>
      <w:r>
        <w:t>Werkbegeleider en praktijkopleider bespreken in de voortgangsgesprekken met de leerling of deze klaar is voor de volgende fase.</w:t>
      </w:r>
    </w:p>
    <w:sectPr w:rsidR="008267F9" w:rsidSect="00D7229A">
      <w:headerReference w:type="default" r:id="rId8"/>
      <w:footerReference w:type="default" r:id="rId9"/>
      <w:footerReference w:type="first" r:id="rId10"/>
      <w:pgSz w:w="11906" w:h="16838"/>
      <w:pgMar w:top="1758" w:right="1417" w:bottom="1417" w:left="1417" w:header="454" w:footer="1134" w:gutter="0"/>
      <w:cols w:space="708"/>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2935F" w14:textId="77777777" w:rsidR="003B03FC" w:rsidRDefault="003B03FC">
      <w:pPr>
        <w:spacing w:after="0" w:line="240" w:lineRule="auto"/>
      </w:pPr>
      <w:r>
        <w:separator/>
      </w:r>
    </w:p>
    <w:p w14:paraId="740C5496" w14:textId="77777777" w:rsidR="003B03FC" w:rsidRDefault="003B03FC"/>
  </w:endnote>
  <w:endnote w:type="continuationSeparator" w:id="0">
    <w:p w14:paraId="1EB3662B" w14:textId="77777777" w:rsidR="003B03FC" w:rsidRDefault="003B03FC">
      <w:pPr>
        <w:spacing w:after="0" w:line="240" w:lineRule="auto"/>
      </w:pPr>
      <w:r>
        <w:continuationSeparator/>
      </w:r>
    </w:p>
    <w:p w14:paraId="63634FCB" w14:textId="77777777" w:rsidR="003B03FC" w:rsidRDefault="003B0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OpenSymbol">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ont273">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6F8D" w14:textId="3FF4F553" w:rsidR="00402C29" w:rsidRDefault="00402C29">
    <w:pPr>
      <w:pStyle w:val="Voettekst"/>
      <w:pBdr>
        <w:bottom w:val="single" w:sz="4" w:space="1" w:color="000000"/>
      </w:pBdr>
      <w:rPr>
        <w:rFonts w:ascii="Arial" w:hAnsi="Arial" w:cs="Arial"/>
        <w:sz w:val="18"/>
        <w:szCs w:val="18"/>
      </w:rPr>
    </w:pPr>
  </w:p>
  <w:p w14:paraId="7EFD5613" w14:textId="77777777" w:rsidR="00402C29" w:rsidRDefault="00402C29">
    <w:pPr>
      <w:pStyle w:val="Voettekst"/>
      <w:rPr>
        <w:rFonts w:ascii="Arial" w:hAnsi="Arial" w:cs="Arial"/>
        <w:sz w:val="18"/>
        <w:szCs w:val="18"/>
      </w:rPr>
    </w:pPr>
  </w:p>
  <w:p w14:paraId="57DC1FA5" w14:textId="337458C7" w:rsidR="00402C29" w:rsidRPr="00C823FD" w:rsidRDefault="008E7784">
    <w:pPr>
      <w:pStyle w:val="Voettekst"/>
      <w:rPr>
        <w:rFonts w:asciiTheme="minorHAnsi" w:hAnsiTheme="minorHAnsi"/>
        <w:sz w:val="18"/>
        <w:szCs w:val="18"/>
      </w:rPr>
    </w:pPr>
    <w:r>
      <w:rPr>
        <w:rFonts w:asciiTheme="minorHAnsi" w:hAnsiTheme="minorHAnsi" w:cs="Arial"/>
        <w:sz w:val="18"/>
        <w:szCs w:val="18"/>
      </w:rPr>
      <w:t>[</w:t>
    </w:r>
    <w:r w:rsidR="006D4734">
      <w:rPr>
        <w:rFonts w:asciiTheme="minorHAnsi" w:hAnsiTheme="minorHAnsi" w:cs="Arial"/>
        <w:sz w:val="18"/>
        <w:szCs w:val="18"/>
      </w:rPr>
      <w:t>5</w:t>
    </w:r>
    <w:r w:rsidR="00A22B20">
      <w:rPr>
        <w:rFonts w:asciiTheme="minorHAnsi" w:hAnsiTheme="minorHAnsi" w:cs="Arial"/>
        <w:sz w:val="18"/>
        <w:szCs w:val="18"/>
      </w:rPr>
      <w:t xml:space="preserve"> </w:t>
    </w:r>
    <w:r w:rsidR="00A11F75">
      <w:rPr>
        <w:rFonts w:asciiTheme="minorHAnsi" w:hAnsiTheme="minorHAnsi" w:cs="Arial"/>
        <w:sz w:val="18"/>
        <w:szCs w:val="18"/>
      </w:rPr>
      <w:t>mei 2020]</w:t>
    </w:r>
    <w:r w:rsidR="00402C29" w:rsidRPr="00C823FD">
      <w:rPr>
        <w:rFonts w:asciiTheme="minorHAnsi" w:hAnsiTheme="minorHAnsi" w:cs="Arial"/>
        <w:sz w:val="18"/>
        <w:szCs w:val="18"/>
      </w:rPr>
      <w:t xml:space="preserve"> – </w:t>
    </w:r>
    <w:r w:rsidR="00402C29">
      <w:rPr>
        <w:rFonts w:asciiTheme="minorHAnsi" w:hAnsiTheme="minorHAnsi" w:cs="Arial"/>
        <w:sz w:val="18"/>
        <w:szCs w:val="18"/>
      </w:rPr>
      <w:t xml:space="preserve"> </w:t>
    </w:r>
    <w:r w:rsidR="00D7229A">
      <w:rPr>
        <w:rFonts w:asciiTheme="minorHAnsi" w:hAnsiTheme="minorHAnsi" w:cs="Arial"/>
        <w:sz w:val="18"/>
        <w:szCs w:val="18"/>
      </w:rPr>
      <w:t>[</w:t>
    </w:r>
    <w:r w:rsidR="00A524F3">
      <w:rPr>
        <w:rFonts w:asciiTheme="minorHAnsi" w:hAnsiTheme="minorHAnsi" w:cs="Arial"/>
        <w:sz w:val="18"/>
        <w:szCs w:val="18"/>
      </w:rPr>
      <w:t>kaders inzet leerlingen tijden COVID-19 pandemie</w:t>
    </w:r>
    <w:r w:rsidR="00627707">
      <w:rPr>
        <w:rFonts w:asciiTheme="minorHAnsi" w:hAnsiTheme="minorHAnsi" w:cs="Arial"/>
        <w:sz w:val="18"/>
        <w:szCs w:val="18"/>
      </w:rPr>
      <w:t>]</w:t>
    </w:r>
    <w:r w:rsidR="00627707">
      <w:rPr>
        <w:rFonts w:asciiTheme="minorHAnsi" w:hAnsiTheme="minorHAnsi" w:cs="Arial"/>
        <w:sz w:val="18"/>
        <w:szCs w:val="18"/>
      </w:rPr>
      <w:tab/>
    </w:r>
    <w:r w:rsidR="00402C29" w:rsidRPr="00C823FD">
      <w:rPr>
        <w:rFonts w:asciiTheme="minorHAnsi" w:hAnsiTheme="minorHAnsi" w:cs="Arial"/>
        <w:sz w:val="18"/>
        <w:szCs w:val="18"/>
      </w:rPr>
      <w:t xml:space="preserve">Pagina </w:t>
    </w:r>
    <w:r w:rsidR="00402C29" w:rsidRPr="00C823FD">
      <w:rPr>
        <w:rFonts w:asciiTheme="minorHAnsi" w:hAnsiTheme="minorHAnsi"/>
        <w:sz w:val="18"/>
        <w:szCs w:val="18"/>
      </w:rPr>
      <w:fldChar w:fldCharType="begin"/>
    </w:r>
    <w:r w:rsidR="00402C29" w:rsidRPr="00C823FD">
      <w:rPr>
        <w:rFonts w:asciiTheme="minorHAnsi" w:hAnsiTheme="minorHAnsi"/>
        <w:sz w:val="18"/>
        <w:szCs w:val="18"/>
      </w:rPr>
      <w:instrText xml:space="preserve"> PAGE </w:instrText>
    </w:r>
    <w:r w:rsidR="00402C29" w:rsidRPr="00C823FD">
      <w:rPr>
        <w:rFonts w:asciiTheme="minorHAnsi" w:hAnsiTheme="minorHAnsi"/>
        <w:sz w:val="18"/>
        <w:szCs w:val="18"/>
      </w:rPr>
      <w:fldChar w:fldCharType="separate"/>
    </w:r>
    <w:r w:rsidR="00800864">
      <w:rPr>
        <w:rFonts w:asciiTheme="minorHAnsi" w:hAnsiTheme="minorHAnsi"/>
        <w:noProof/>
        <w:sz w:val="18"/>
        <w:szCs w:val="18"/>
      </w:rPr>
      <w:t>1</w:t>
    </w:r>
    <w:r w:rsidR="00402C29" w:rsidRPr="00C823FD">
      <w:rPr>
        <w:rFonts w:asciiTheme="minorHAnsi" w:hAnsiTheme="minorHAnsi"/>
        <w:sz w:val="18"/>
        <w:szCs w:val="18"/>
      </w:rPr>
      <w:fldChar w:fldCharType="end"/>
    </w:r>
    <w:r w:rsidR="00402C29" w:rsidRPr="00C823FD">
      <w:rPr>
        <w:rFonts w:asciiTheme="minorHAnsi" w:hAnsiTheme="minorHAnsi" w:cs="Arial"/>
        <w:sz w:val="18"/>
        <w:szCs w:val="18"/>
      </w:rPr>
      <w:t xml:space="preserve"> van </w:t>
    </w:r>
    <w:r w:rsidR="00402C29" w:rsidRPr="00C823FD">
      <w:rPr>
        <w:rFonts w:asciiTheme="minorHAnsi" w:hAnsiTheme="minorHAnsi"/>
        <w:sz w:val="18"/>
        <w:szCs w:val="18"/>
      </w:rPr>
      <w:fldChar w:fldCharType="begin"/>
    </w:r>
    <w:r w:rsidR="00402C29" w:rsidRPr="00C823FD">
      <w:rPr>
        <w:rFonts w:asciiTheme="minorHAnsi" w:hAnsiTheme="minorHAnsi"/>
        <w:sz w:val="18"/>
        <w:szCs w:val="18"/>
      </w:rPr>
      <w:instrText xml:space="preserve"> NUMPAGES </w:instrText>
    </w:r>
    <w:r w:rsidR="00402C29" w:rsidRPr="00C823FD">
      <w:rPr>
        <w:rFonts w:asciiTheme="minorHAnsi" w:hAnsiTheme="minorHAnsi"/>
        <w:sz w:val="18"/>
        <w:szCs w:val="18"/>
      </w:rPr>
      <w:fldChar w:fldCharType="separate"/>
    </w:r>
    <w:r w:rsidR="00800864">
      <w:rPr>
        <w:rFonts w:asciiTheme="minorHAnsi" w:hAnsiTheme="minorHAnsi"/>
        <w:noProof/>
        <w:sz w:val="18"/>
        <w:szCs w:val="18"/>
      </w:rPr>
      <w:t>1</w:t>
    </w:r>
    <w:r w:rsidR="00402C29" w:rsidRPr="00C823FD">
      <w:rPr>
        <w:rFonts w:asciiTheme="minorHAnsi" w:hAnsiTheme="minorHAnsi"/>
        <w:sz w:val="18"/>
        <w:szCs w:val="18"/>
      </w:rPr>
      <w:fldChar w:fldCharType="end"/>
    </w:r>
  </w:p>
  <w:p w14:paraId="32B6E9D0" w14:textId="77777777" w:rsidR="00D96AD7" w:rsidRDefault="00D96A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E822" w14:textId="77777777" w:rsidR="00D5445C" w:rsidRDefault="00D5445C" w:rsidP="00D5445C">
    <w:pPr>
      <w:pStyle w:val="Voettekst"/>
      <w:pBdr>
        <w:bottom w:val="single" w:sz="4" w:space="1" w:color="000000"/>
      </w:pBd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0018" w14:textId="77777777" w:rsidR="003B03FC" w:rsidRDefault="003B03FC">
      <w:pPr>
        <w:spacing w:after="0" w:line="240" w:lineRule="auto"/>
      </w:pPr>
      <w:r>
        <w:separator/>
      </w:r>
    </w:p>
    <w:p w14:paraId="408768F8" w14:textId="77777777" w:rsidR="003B03FC" w:rsidRDefault="003B03FC"/>
  </w:footnote>
  <w:footnote w:type="continuationSeparator" w:id="0">
    <w:p w14:paraId="203D2026" w14:textId="77777777" w:rsidR="003B03FC" w:rsidRDefault="003B03FC">
      <w:pPr>
        <w:spacing w:after="0" w:line="240" w:lineRule="auto"/>
      </w:pPr>
      <w:r>
        <w:continuationSeparator/>
      </w:r>
    </w:p>
    <w:p w14:paraId="64071670" w14:textId="77777777" w:rsidR="003B03FC" w:rsidRDefault="003B0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1B26" w14:textId="77777777" w:rsidR="00402C29" w:rsidRDefault="00402C29" w:rsidP="008558F4">
    <w:pPr>
      <w:pStyle w:val="Koptekst"/>
      <w:pBdr>
        <w:bottom w:val="single" w:sz="4" w:space="0" w:color="000000"/>
      </w:pBdr>
      <w:jc w:val="center"/>
    </w:pPr>
    <w:r>
      <w:rPr>
        <w:noProof/>
        <w:lang w:eastAsia="nl-NL"/>
      </w:rPr>
      <w:drawing>
        <wp:inline distT="0" distB="0" distL="0" distR="0" wp14:anchorId="2FC20E66" wp14:editId="42AF2902">
          <wp:extent cx="1397000" cy="1186832"/>
          <wp:effectExtent l="0" t="0" r="0" b="698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279" cy="1187069"/>
                  </a:xfrm>
                  <a:prstGeom prst="rect">
                    <a:avLst/>
                  </a:prstGeom>
                  <a:noFill/>
                  <a:ln>
                    <a:noFill/>
                  </a:ln>
                </pic:spPr>
              </pic:pic>
            </a:graphicData>
          </a:graphic>
        </wp:inline>
      </w:drawing>
    </w:r>
  </w:p>
  <w:p w14:paraId="7FA575D7" w14:textId="77777777" w:rsidR="00D96AD7" w:rsidRDefault="00D96A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386760A"/>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Num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409"/>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15:restartNumberingAfterBreak="0">
    <w:nsid w:val="0B7526B3"/>
    <w:multiLevelType w:val="hybridMultilevel"/>
    <w:tmpl w:val="9A5E7C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367EFB"/>
    <w:multiLevelType w:val="multilevel"/>
    <w:tmpl w:val="74E4DCD0"/>
    <w:lvl w:ilvl="0">
      <w:start w:val="1"/>
      <w:numFmt w:val="decimal"/>
      <w:pStyle w:val="Kop1"/>
      <w:lvlText w:val="%1."/>
      <w:lvlJc w:val="left"/>
      <w:pPr>
        <w:ind w:left="720" w:hanging="360"/>
      </w:pPr>
      <w:rPr>
        <w:rFonts w:hint="default"/>
      </w:rPr>
    </w:lvl>
    <w:lvl w:ilvl="1">
      <w:start w:val="5"/>
      <w:numFmt w:val="decimal"/>
      <w:isLgl/>
      <w:lvlText w:val="%1.%2"/>
      <w:lvlJc w:val="left"/>
      <w:pPr>
        <w:ind w:left="1110" w:hanging="750"/>
      </w:pPr>
      <w:rPr>
        <w:rFonts w:hint="default"/>
        <w:color w:val="ED7D31" w:themeColor="accent2"/>
      </w:rPr>
    </w:lvl>
    <w:lvl w:ilvl="2">
      <w:start w:val="1"/>
      <w:numFmt w:val="decimal"/>
      <w:isLgl/>
      <w:lvlText w:val="%1.%2.%3"/>
      <w:lvlJc w:val="left"/>
      <w:pPr>
        <w:ind w:left="1110" w:hanging="750"/>
      </w:pPr>
      <w:rPr>
        <w:rFonts w:hint="default"/>
        <w:color w:val="ED7D31" w:themeColor="accent2"/>
      </w:rPr>
    </w:lvl>
    <w:lvl w:ilvl="3">
      <w:start w:val="1"/>
      <w:numFmt w:val="decimal"/>
      <w:isLgl/>
      <w:lvlText w:val="%1.%2.%3.%4"/>
      <w:lvlJc w:val="left"/>
      <w:pPr>
        <w:ind w:left="1110" w:hanging="750"/>
      </w:pPr>
      <w:rPr>
        <w:rFonts w:hint="default"/>
        <w:color w:val="ED7D31" w:themeColor="accent2"/>
      </w:rPr>
    </w:lvl>
    <w:lvl w:ilvl="4">
      <w:start w:val="1"/>
      <w:numFmt w:val="decimal"/>
      <w:isLgl/>
      <w:lvlText w:val="%1.%2.%3.%4.%5"/>
      <w:lvlJc w:val="left"/>
      <w:pPr>
        <w:ind w:left="1440" w:hanging="1080"/>
      </w:pPr>
      <w:rPr>
        <w:rFonts w:hint="default"/>
        <w:color w:val="ED7D31" w:themeColor="accent2"/>
      </w:rPr>
    </w:lvl>
    <w:lvl w:ilvl="5">
      <w:start w:val="1"/>
      <w:numFmt w:val="decimal"/>
      <w:isLgl/>
      <w:lvlText w:val="%1.%2.%3.%4.%5.%6"/>
      <w:lvlJc w:val="left"/>
      <w:pPr>
        <w:ind w:left="1440" w:hanging="1080"/>
      </w:pPr>
      <w:rPr>
        <w:rFonts w:hint="default"/>
        <w:color w:val="ED7D31" w:themeColor="accent2"/>
      </w:rPr>
    </w:lvl>
    <w:lvl w:ilvl="6">
      <w:start w:val="1"/>
      <w:numFmt w:val="decimal"/>
      <w:isLgl/>
      <w:lvlText w:val="%1.%2.%3.%4.%5.%6.%7"/>
      <w:lvlJc w:val="left"/>
      <w:pPr>
        <w:ind w:left="1800" w:hanging="1440"/>
      </w:pPr>
      <w:rPr>
        <w:rFonts w:hint="default"/>
        <w:color w:val="ED7D31" w:themeColor="accent2"/>
      </w:rPr>
    </w:lvl>
    <w:lvl w:ilvl="7">
      <w:start w:val="1"/>
      <w:numFmt w:val="decimal"/>
      <w:isLgl/>
      <w:lvlText w:val="%1.%2.%3.%4.%5.%6.%7.%8"/>
      <w:lvlJc w:val="left"/>
      <w:pPr>
        <w:ind w:left="1800" w:hanging="1440"/>
      </w:pPr>
      <w:rPr>
        <w:rFonts w:hint="default"/>
        <w:color w:val="ED7D31" w:themeColor="accent2"/>
      </w:rPr>
    </w:lvl>
    <w:lvl w:ilvl="8">
      <w:start w:val="1"/>
      <w:numFmt w:val="decimal"/>
      <w:isLgl/>
      <w:lvlText w:val="%1.%2.%3.%4.%5.%6.%7.%8.%9"/>
      <w:lvlJc w:val="left"/>
      <w:pPr>
        <w:ind w:left="2160" w:hanging="1800"/>
      </w:pPr>
      <w:rPr>
        <w:rFonts w:hint="default"/>
        <w:color w:val="ED7D31" w:themeColor="accent2"/>
      </w:rPr>
    </w:lvl>
  </w:abstractNum>
  <w:abstractNum w:abstractNumId="5" w15:restartNumberingAfterBreak="0">
    <w:nsid w:val="5C353A46"/>
    <w:multiLevelType w:val="hybridMultilevel"/>
    <w:tmpl w:val="97F661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C30375"/>
    <w:multiLevelType w:val="hybridMultilevel"/>
    <w:tmpl w:val="8EC457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A3D368E"/>
    <w:multiLevelType w:val="hybridMultilevel"/>
    <w:tmpl w:val="F208A0C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7"/>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2A"/>
    <w:rsid w:val="00020C5A"/>
    <w:rsid w:val="00055A4C"/>
    <w:rsid w:val="000B0B0D"/>
    <w:rsid w:val="000C79B0"/>
    <w:rsid w:val="000E15A3"/>
    <w:rsid w:val="000E54D7"/>
    <w:rsid w:val="001B1BCA"/>
    <w:rsid w:val="001B3990"/>
    <w:rsid w:val="001D3A65"/>
    <w:rsid w:val="001D3EB4"/>
    <w:rsid w:val="001E4D2C"/>
    <w:rsid w:val="00280BFE"/>
    <w:rsid w:val="00294149"/>
    <w:rsid w:val="002A466C"/>
    <w:rsid w:val="002F346A"/>
    <w:rsid w:val="00313E21"/>
    <w:rsid w:val="00340AB4"/>
    <w:rsid w:val="00340E1B"/>
    <w:rsid w:val="00347A08"/>
    <w:rsid w:val="00353142"/>
    <w:rsid w:val="00395416"/>
    <w:rsid w:val="003A013A"/>
    <w:rsid w:val="003A44E0"/>
    <w:rsid w:val="003B03FC"/>
    <w:rsid w:val="003D1CB2"/>
    <w:rsid w:val="003F2577"/>
    <w:rsid w:val="003F35F1"/>
    <w:rsid w:val="003F67F4"/>
    <w:rsid w:val="00402C29"/>
    <w:rsid w:val="004258CA"/>
    <w:rsid w:val="00433319"/>
    <w:rsid w:val="00442661"/>
    <w:rsid w:val="004845B2"/>
    <w:rsid w:val="004F29D8"/>
    <w:rsid w:val="00556DE5"/>
    <w:rsid w:val="00560EB9"/>
    <w:rsid w:val="00573A87"/>
    <w:rsid w:val="00583B7F"/>
    <w:rsid w:val="00586D0D"/>
    <w:rsid w:val="0059626D"/>
    <w:rsid w:val="005A5669"/>
    <w:rsid w:val="006145A4"/>
    <w:rsid w:val="0061778B"/>
    <w:rsid w:val="00627707"/>
    <w:rsid w:val="006366A3"/>
    <w:rsid w:val="00675376"/>
    <w:rsid w:val="00697A3D"/>
    <w:rsid w:val="006B1C7B"/>
    <w:rsid w:val="006B3B2C"/>
    <w:rsid w:val="006D4734"/>
    <w:rsid w:val="006E1DC2"/>
    <w:rsid w:val="00741390"/>
    <w:rsid w:val="00743330"/>
    <w:rsid w:val="0074409A"/>
    <w:rsid w:val="00752237"/>
    <w:rsid w:val="0075304A"/>
    <w:rsid w:val="00775F8E"/>
    <w:rsid w:val="00776AE5"/>
    <w:rsid w:val="00776C41"/>
    <w:rsid w:val="007A13FB"/>
    <w:rsid w:val="007D42F1"/>
    <w:rsid w:val="007F14EA"/>
    <w:rsid w:val="007F42B7"/>
    <w:rsid w:val="00800864"/>
    <w:rsid w:val="0081535C"/>
    <w:rsid w:val="008267F9"/>
    <w:rsid w:val="00835933"/>
    <w:rsid w:val="008557EA"/>
    <w:rsid w:val="008558F4"/>
    <w:rsid w:val="00863301"/>
    <w:rsid w:val="0087623A"/>
    <w:rsid w:val="00887297"/>
    <w:rsid w:val="00893C68"/>
    <w:rsid w:val="008D78A4"/>
    <w:rsid w:val="008E5729"/>
    <w:rsid w:val="008E7784"/>
    <w:rsid w:val="008F4B82"/>
    <w:rsid w:val="00902E02"/>
    <w:rsid w:val="0091585A"/>
    <w:rsid w:val="00945407"/>
    <w:rsid w:val="00952E02"/>
    <w:rsid w:val="00966AA1"/>
    <w:rsid w:val="00970F61"/>
    <w:rsid w:val="009717E7"/>
    <w:rsid w:val="0097716A"/>
    <w:rsid w:val="009820FB"/>
    <w:rsid w:val="00A04168"/>
    <w:rsid w:val="00A11F75"/>
    <w:rsid w:val="00A22B20"/>
    <w:rsid w:val="00A40E90"/>
    <w:rsid w:val="00A4139F"/>
    <w:rsid w:val="00A524F3"/>
    <w:rsid w:val="00A7242A"/>
    <w:rsid w:val="00AA3F9B"/>
    <w:rsid w:val="00AA7A23"/>
    <w:rsid w:val="00B651C8"/>
    <w:rsid w:val="00B74A2E"/>
    <w:rsid w:val="00B873FF"/>
    <w:rsid w:val="00B963CB"/>
    <w:rsid w:val="00BF1D19"/>
    <w:rsid w:val="00C207D8"/>
    <w:rsid w:val="00C61AC6"/>
    <w:rsid w:val="00C81556"/>
    <w:rsid w:val="00C823FD"/>
    <w:rsid w:val="00CC5E89"/>
    <w:rsid w:val="00CE0CA5"/>
    <w:rsid w:val="00D266B9"/>
    <w:rsid w:val="00D5445C"/>
    <w:rsid w:val="00D56233"/>
    <w:rsid w:val="00D7229A"/>
    <w:rsid w:val="00D96AD7"/>
    <w:rsid w:val="00DD4924"/>
    <w:rsid w:val="00DE3072"/>
    <w:rsid w:val="00E31155"/>
    <w:rsid w:val="00E46A4E"/>
    <w:rsid w:val="00E73FB8"/>
    <w:rsid w:val="00EB4DEA"/>
    <w:rsid w:val="00EE3FE4"/>
    <w:rsid w:val="00EE6DD5"/>
    <w:rsid w:val="00F0012A"/>
    <w:rsid w:val="00F26F56"/>
    <w:rsid w:val="00F504B8"/>
    <w:rsid w:val="00F53618"/>
    <w:rsid w:val="00FC1F9A"/>
    <w:rsid w:val="00FD1234"/>
    <w:rsid w:val="36CCF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F498DB"/>
  <w15:chartTrackingRefBased/>
  <w15:docId w15:val="{B3237054-5D17-467E-A5D3-68C66DA7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eastAsia="Calibri" w:hAnsi="Calibri" w:cs="Calibri"/>
      <w:kern w:val="1"/>
      <w:sz w:val="22"/>
      <w:szCs w:val="22"/>
      <w:lang w:eastAsia="ar-SA"/>
    </w:rPr>
  </w:style>
  <w:style w:type="paragraph" w:styleId="Kop1">
    <w:name w:val="heading 1"/>
    <w:basedOn w:val="Standaard"/>
    <w:next w:val="Plattetekst"/>
    <w:qFormat/>
    <w:rsid w:val="007D42F1"/>
    <w:pPr>
      <w:numPr>
        <w:numId w:val="2"/>
      </w:numPr>
      <w:spacing w:after="0" w:line="100" w:lineRule="atLeast"/>
      <w:ind w:hanging="720"/>
      <w:outlineLvl w:val="0"/>
    </w:pPr>
    <w:rPr>
      <w:rFonts w:ascii="Arial" w:hAnsi="Arial" w:cs="Arial"/>
      <w:sz w:val="24"/>
      <w:szCs w:val="24"/>
    </w:rPr>
  </w:style>
  <w:style w:type="paragraph" w:styleId="Kop2">
    <w:name w:val="heading 2"/>
    <w:basedOn w:val="Standaard"/>
    <w:next w:val="Plattetekst"/>
    <w:qFormat/>
    <w:rsid w:val="007D42F1"/>
    <w:pPr>
      <w:keepNext/>
      <w:keepLines/>
      <w:numPr>
        <w:ilvl w:val="1"/>
        <w:numId w:val="1"/>
      </w:numPr>
      <w:spacing w:before="200" w:after="0"/>
      <w:outlineLvl w:val="1"/>
    </w:pPr>
    <w:rPr>
      <w:rFonts w:asciiTheme="minorHAnsi" w:eastAsia="Times New Roman" w:hAnsiTheme="minorHAnsi" w:cs="Arial"/>
      <w:b/>
      <w:bCs/>
      <w:color w:val="E36C0A"/>
    </w:rPr>
  </w:style>
  <w:style w:type="paragraph" w:styleId="Kop3">
    <w:name w:val="heading 3"/>
    <w:basedOn w:val="Kopinhoudsopgave"/>
    <w:next w:val="Plattetekst"/>
    <w:qFormat/>
    <w:pPr>
      <w:numPr>
        <w:ilvl w:val="2"/>
        <w:numId w:val="1"/>
      </w:numPr>
      <w:outlineLvl w:val="2"/>
    </w:pPr>
    <w:rPr>
      <w:sz w:val="20"/>
      <w:szCs w:val="20"/>
    </w:rPr>
  </w:style>
  <w:style w:type="paragraph" w:styleId="Kop4">
    <w:name w:val="heading 4"/>
    <w:basedOn w:val="Standaard"/>
    <w:next w:val="Plattetekst"/>
    <w:qFormat/>
    <w:pPr>
      <w:keepNext/>
      <w:keepLines/>
      <w:numPr>
        <w:ilvl w:val="3"/>
        <w:numId w:val="1"/>
      </w:numPr>
      <w:spacing w:before="200" w:after="0"/>
      <w:outlineLvl w:val="3"/>
    </w:pPr>
    <w:rPr>
      <w:rFonts w:ascii="Cambria" w:eastAsia="Times New Roman" w:hAnsi="Cambria" w:cs="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sz w:val="20"/>
      <w:szCs w:val="20"/>
      <w:lang w:val="nl-N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20"/>
      <w:szCs w:val="20"/>
      <w:lang w:val="nl-N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w:hAnsi="Arial" w:cs="Arial"/>
      <w:i/>
      <w:sz w:val="20"/>
      <w:szCs w:val="20"/>
      <w:lang w:val="nl-N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20"/>
      <w:szCs w:val="20"/>
      <w:lang w:val="nl-N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Standaardalinea-lettertype10">
    <w:name w:val="Standaardalinea-lettertype10"/>
  </w:style>
  <w:style w:type="character" w:customStyle="1" w:styleId="Standaardalinea-lettertype2">
    <w:name w:val="Standaardalinea-lettertype2"/>
  </w:style>
  <w:style w:type="character" w:customStyle="1" w:styleId="Kop1Char">
    <w:name w:val="Kop 1 Char"/>
    <w:rPr>
      <w:rFonts w:ascii="Arial" w:eastAsia="Calibri" w:hAnsi="Arial" w:cs="Arial"/>
      <w:sz w:val="24"/>
      <w:szCs w:val="24"/>
    </w:rPr>
  </w:style>
  <w:style w:type="character" w:customStyle="1" w:styleId="Kop2Char">
    <w:name w:val="Kop 2 Char"/>
    <w:rPr>
      <w:rFonts w:ascii="Arial" w:eastAsia="Times New Roman" w:hAnsi="Arial" w:cs="Arial"/>
      <w:b/>
      <w:bCs/>
      <w:color w:val="E36C0A"/>
    </w:rPr>
  </w:style>
  <w:style w:type="character" w:customStyle="1" w:styleId="Kop3Char">
    <w:name w:val="Kop 3 Char"/>
    <w:rPr>
      <w:rFonts w:ascii="Cambria" w:eastAsia="Times New Roman" w:hAnsi="Cambria" w:cs="Times New Roman"/>
      <w:b/>
      <w:bCs/>
      <w:color w:val="4F81BD"/>
      <w:lang w:val="en-US"/>
    </w:rPr>
  </w:style>
  <w:style w:type="character" w:customStyle="1" w:styleId="Kop4Char">
    <w:name w:val="Kop 4 Char"/>
    <w:rPr>
      <w:rFonts w:ascii="Cambria" w:eastAsia="Times New Roman" w:hAnsi="Cambria" w:cs="Times New Roman"/>
      <w:b/>
      <w:bCs/>
      <w:i/>
      <w:iCs/>
      <w:color w:val="4F81BD"/>
      <w:lang w:val="en-US"/>
    </w:rPr>
  </w:style>
  <w:style w:type="character" w:customStyle="1" w:styleId="BallontekstChar">
    <w:name w:val="Ballontekst Char"/>
    <w:rPr>
      <w:rFonts w:ascii="Tahoma" w:hAnsi="Tahoma" w:cs="Tahoma"/>
      <w:sz w:val="16"/>
      <w:szCs w:val="16"/>
    </w:rPr>
  </w:style>
  <w:style w:type="character" w:customStyle="1" w:styleId="KoptekstChar">
    <w:name w:val="Koptekst Char"/>
    <w:basedOn w:val="Standaardalinea-lettertype2"/>
  </w:style>
  <w:style w:type="character" w:customStyle="1" w:styleId="VoettekstChar">
    <w:name w:val="Voettekst Char"/>
    <w:basedOn w:val="Standaardalinea-lettertype2"/>
  </w:style>
  <w:style w:type="character" w:styleId="Hyperlink">
    <w:name w:val="Hyperlink"/>
    <w:uiPriority w:val="99"/>
    <w:rPr>
      <w:color w:val="0000FF"/>
      <w:u w:val="single"/>
    </w:rPr>
  </w:style>
  <w:style w:type="character" w:styleId="Zwaar">
    <w:name w:val="Strong"/>
    <w:uiPriority w:val="22"/>
    <w:qFormat/>
    <w:rPr>
      <w:b/>
      <w:bCs/>
    </w:rPr>
  </w:style>
  <w:style w:type="character" w:styleId="Nadruk">
    <w:name w:val="Emphasis"/>
    <w:qFormat/>
    <w:rPr>
      <w:i/>
      <w:iCs/>
    </w:rPr>
  </w:style>
  <w:style w:type="character" w:customStyle="1" w:styleId="shorttext">
    <w:name w:val="short_text"/>
    <w:basedOn w:val="Standaardalinea-lettertype2"/>
  </w:style>
  <w:style w:type="character" w:customStyle="1" w:styleId="PlattetekstChar">
    <w:name w:val="Platte tekst Char"/>
    <w:rPr>
      <w:rFonts w:ascii="Calibri" w:eastAsia="Calibri" w:hAnsi="Calibri" w:cs="Times New Roman"/>
      <w:lang w:val="en-US"/>
    </w:rPr>
  </w:style>
  <w:style w:type="character" w:customStyle="1" w:styleId="HTML-voorafopgemaaktChar">
    <w:name w:val="HTML - vooraf opgemaakt Char"/>
    <w:rPr>
      <w:rFonts w:ascii="Courier New" w:eastAsia="Times New Roman" w:hAnsi="Courier New" w:cs="Courier New"/>
      <w:sz w:val="20"/>
      <w:szCs w:val="20"/>
      <w:lang w:val="en-US"/>
    </w:rPr>
  </w:style>
  <w:style w:type="character" w:customStyle="1" w:styleId="start-tag">
    <w:name w:val="start-tag"/>
    <w:basedOn w:val="Standaardalinea-lettertype2"/>
  </w:style>
  <w:style w:type="character" w:customStyle="1" w:styleId="longtext">
    <w:name w:val="long_text"/>
    <w:basedOn w:val="Standaardalinea-lettertype2"/>
  </w:style>
  <w:style w:type="character" w:customStyle="1" w:styleId="mediumtext">
    <w:name w:val="medium_text"/>
    <w:basedOn w:val="Standaardalinea-lettertype2"/>
  </w:style>
  <w:style w:type="character" w:customStyle="1" w:styleId="TitelChar">
    <w:name w:val="Titel Char"/>
    <w:rPr>
      <w:rFonts w:ascii="Cambria" w:eastAsia="Times New Roman" w:hAnsi="Cambria" w:cs="Times New Roman"/>
      <w:color w:val="17365D"/>
      <w:spacing w:val="5"/>
      <w:kern w:val="1"/>
      <w:sz w:val="52"/>
      <w:szCs w:val="52"/>
      <w:lang w:val="en-US"/>
    </w:rPr>
  </w:style>
  <w:style w:type="character" w:customStyle="1" w:styleId="TekstopmerkingChar">
    <w:name w:val="Tekst opmerking Char"/>
    <w:link w:val="Tekstopmerking"/>
    <w:uiPriority w:val="99"/>
    <w:rPr>
      <w:rFonts w:ascii="Calibri" w:eastAsia="Calibri" w:hAnsi="Calibri" w:cs="Times New Roman"/>
      <w:sz w:val="20"/>
      <w:szCs w:val="20"/>
      <w:lang w:val="en-US"/>
    </w:rPr>
  </w:style>
  <w:style w:type="character" w:customStyle="1" w:styleId="OnderwerpvanopmerkingChar">
    <w:name w:val="Onderwerp van opmerking Char"/>
    <w:rPr>
      <w:rFonts w:ascii="Calibri" w:eastAsia="Calibri" w:hAnsi="Calibri" w:cs="Times New Roman"/>
      <w:b/>
      <w:bCs/>
      <w:sz w:val="20"/>
      <w:szCs w:val="20"/>
      <w:lang w:val="en-US"/>
    </w:rPr>
  </w:style>
  <w:style w:type="character" w:customStyle="1" w:styleId="titel1">
    <w:name w:val="titel1"/>
    <w:rPr>
      <w:rFonts w:ascii="Arial" w:hAnsi="Arial" w:cs="Arial"/>
      <w:b/>
      <w:bCs/>
      <w:vanish w:val="0"/>
      <w:color w:val="666666"/>
      <w:sz w:val="28"/>
      <w:szCs w:val="28"/>
    </w:rPr>
  </w:style>
  <w:style w:type="character" w:customStyle="1" w:styleId="ListLabel1">
    <w:name w:val="ListLabel 1"/>
    <w:rPr>
      <w:rFonts w:cs="Courier New"/>
    </w:rPr>
  </w:style>
  <w:style w:type="character" w:customStyle="1" w:styleId="ListLabel2">
    <w:name w:val="ListLabel 2"/>
    <w:rPr>
      <w:sz w:val="20"/>
    </w:rPr>
  </w:style>
  <w:style w:type="character" w:customStyle="1" w:styleId="Opsommingstekens">
    <w:name w:val="Opsommingstekens"/>
    <w:rPr>
      <w:rFonts w:ascii="OpenSymbol" w:eastAsia="OpenSymbol" w:hAnsi="OpenSymbol" w:cs="OpenSymbol"/>
    </w:rPr>
  </w:style>
  <w:style w:type="character" w:customStyle="1" w:styleId="BallontekstChar1">
    <w:name w:val="Ballontekst Char1"/>
    <w:rPr>
      <w:rFonts w:ascii="Segoe UI" w:eastAsia="Calibri" w:hAnsi="Segoe UI" w:cs="Segoe UI"/>
      <w:kern w:val="1"/>
      <w:sz w:val="18"/>
      <w:szCs w:val="18"/>
      <w:lang w:val="en-US"/>
    </w:rPr>
  </w:style>
  <w:style w:type="character" w:customStyle="1" w:styleId="Verwijzingopmerking1">
    <w:name w:val="Verwijzing opmerking1"/>
    <w:rPr>
      <w:sz w:val="16"/>
      <w:szCs w:val="16"/>
    </w:rPr>
  </w:style>
  <w:style w:type="character" w:customStyle="1" w:styleId="TekstopmerkingChar1">
    <w:name w:val="Tekst opmerking Char1"/>
    <w:rPr>
      <w:rFonts w:ascii="Calibri" w:eastAsia="Calibri" w:hAnsi="Calibri" w:cs="Calibri"/>
      <w:kern w:val="1"/>
      <w:lang w:val="en-US"/>
    </w:rPr>
  </w:style>
  <w:style w:type="character" w:customStyle="1" w:styleId="OnderwerpvanopmerkingChar1">
    <w:name w:val="Onderwerp van opmerking Char1"/>
    <w:rPr>
      <w:rFonts w:ascii="Calibri" w:eastAsia="Calibri" w:hAnsi="Calibri" w:cs="Calibri"/>
      <w:b/>
      <w:bCs/>
      <w:kern w:val="1"/>
      <w:lang w:val="en-US"/>
    </w:rPr>
  </w:style>
  <w:style w:type="character" w:customStyle="1" w:styleId="Verwijzingopmerking2">
    <w:name w:val="Verwijzing opmerking2"/>
    <w:basedOn w:val="Standaardalinea-lettertype1"/>
    <w:rPr>
      <w:sz w:val="16"/>
      <w:szCs w:val="16"/>
    </w:rPr>
  </w:style>
  <w:style w:type="character" w:customStyle="1" w:styleId="TekstopmerkingChar2">
    <w:name w:val="Tekst opmerking Char2"/>
    <w:basedOn w:val="Standaardalinea-lettertype1"/>
    <w:rPr>
      <w:rFonts w:ascii="Calibri" w:eastAsia="Calibri" w:hAnsi="Calibri" w:cs="Calibri"/>
      <w:kern w:val="1"/>
      <w:lang w:val="en-US"/>
    </w:rPr>
  </w:style>
  <w:style w:type="character" w:customStyle="1" w:styleId="apple-converted-space">
    <w:name w:val="apple-converted-space"/>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sz w:val="20"/>
      <w:szCs w:val="20"/>
      <w:lang w:val="nl-NL"/>
    </w:rPr>
  </w:style>
  <w:style w:type="character" w:customStyle="1" w:styleId="ListLabel7">
    <w:name w:val="ListLabel 7"/>
    <w:rPr>
      <w:rFonts w:eastAsia="Calibri" w:cs="Arial"/>
      <w:i/>
      <w:sz w:val="20"/>
      <w:szCs w:val="20"/>
      <w:lang w:val="nl-NL"/>
    </w:rPr>
  </w:style>
  <w:style w:type="character" w:customStyle="1" w:styleId="ListLabel8">
    <w:name w:val="ListLabel 8"/>
    <w:rPr>
      <w:rFonts w:eastAsia="Calibri" w:cs="Arial"/>
    </w:rPr>
  </w:style>
  <w:style w:type="character" w:customStyle="1" w:styleId="ListLabel9">
    <w:name w:val="ListLabel 9"/>
    <w:rPr>
      <w:rFonts w:cs="Arial"/>
      <w:sz w:val="20"/>
      <w:szCs w:val="20"/>
      <w:lang w:val="nl-NL"/>
    </w:rPr>
  </w:style>
  <w:style w:type="character" w:customStyle="1" w:styleId="ListLabel10">
    <w:name w:val="ListLabel 10"/>
    <w:rPr>
      <w:rFonts w:eastAsia="Calibri" w:cs="Arial"/>
      <w:sz w:val="20"/>
      <w:szCs w:val="20"/>
    </w:rPr>
  </w:style>
  <w:style w:type="character" w:customStyle="1" w:styleId="ListLabel11">
    <w:name w:val="ListLabel 11"/>
    <w:rPr>
      <w:rFonts w:eastAsia="Calibri" w:cs="Arial"/>
      <w:b w:val="0"/>
      <w:sz w:val="20"/>
      <w:szCs w:val="20"/>
    </w:rPr>
  </w:style>
  <w:style w:type="character" w:customStyle="1" w:styleId="ListLabel12">
    <w:name w:val="ListLabel 12"/>
    <w:rPr>
      <w:sz w:val="24"/>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rPr>
      <w:rFonts w:cs="Times New Roman"/>
    </w:rPr>
  </w:style>
  <w:style w:type="paragraph" w:styleId="Lijst">
    <w:name w:val="List"/>
    <w:basedOn w:val="Plattetekst"/>
    <w:rPr>
      <w:rFonts w:cs="Mangal"/>
    </w:rPr>
  </w:style>
  <w:style w:type="paragraph" w:customStyle="1" w:styleId="Bijschrift3">
    <w:name w:val="Bijschrift3"/>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Kopinhoudsopgave">
    <w:name w:val="Kop inhoudsopgave"/>
    <w:basedOn w:val="Kop1"/>
    <w:pPr>
      <w:suppressLineNumbers/>
    </w:pPr>
    <w:rPr>
      <w:b/>
      <w:bCs/>
      <w:sz w:val="32"/>
      <w:szCs w:val="32"/>
    </w:rPr>
  </w:style>
  <w:style w:type="paragraph" w:customStyle="1" w:styleId="Bijschrift2">
    <w:name w:val="Bijschrift2"/>
    <w:basedOn w:val="Standaard"/>
    <w:pPr>
      <w:suppressLineNumbers/>
      <w:spacing w:before="120" w:after="120"/>
    </w:pPr>
    <w:rPr>
      <w:rFonts w:cs="Mangal"/>
      <w:i/>
      <w:iCs/>
      <w:sz w:val="24"/>
      <w:szCs w:val="24"/>
    </w:r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Ballontekst1">
    <w:name w:val="Ballontekst1"/>
    <w:basedOn w:val="Standaard"/>
    <w:pPr>
      <w:spacing w:after="0" w:line="100" w:lineRule="atLeast"/>
    </w:pPr>
    <w:rPr>
      <w:rFonts w:ascii="Tahoma" w:hAnsi="Tahoma" w:cs="Tahoma"/>
      <w:sz w:val="16"/>
      <w:szCs w:val="16"/>
    </w:rPr>
  </w:style>
  <w:style w:type="paragraph" w:styleId="Koptekst">
    <w:name w:val="header"/>
    <w:basedOn w:val="Standaard"/>
    <w:pPr>
      <w:suppressLineNumbers/>
      <w:tabs>
        <w:tab w:val="center" w:pos="4536"/>
        <w:tab w:val="right" w:pos="9072"/>
      </w:tabs>
      <w:spacing w:after="0" w:line="100" w:lineRule="atLeast"/>
    </w:pPr>
  </w:style>
  <w:style w:type="paragraph" w:styleId="Voettekst">
    <w:name w:val="footer"/>
    <w:basedOn w:val="Standaard"/>
    <w:pPr>
      <w:suppressLineNumbers/>
      <w:tabs>
        <w:tab w:val="center" w:pos="4536"/>
        <w:tab w:val="right" w:pos="9072"/>
      </w:tabs>
      <w:spacing w:after="0" w:line="100" w:lineRule="atLeast"/>
    </w:pPr>
  </w:style>
  <w:style w:type="paragraph" w:customStyle="1" w:styleId="Geenafstand1">
    <w:name w:val="Geen afstand1"/>
    <w:pPr>
      <w:suppressAutoHyphens/>
      <w:spacing w:line="100" w:lineRule="atLeast"/>
    </w:pPr>
    <w:rPr>
      <w:rFonts w:ascii="Calibri" w:eastAsia="SimSun" w:hAnsi="Calibri" w:cs="Calibri"/>
      <w:kern w:val="1"/>
      <w:sz w:val="22"/>
      <w:szCs w:val="22"/>
      <w:lang w:eastAsia="ar-SA"/>
    </w:rPr>
  </w:style>
  <w:style w:type="paragraph" w:customStyle="1" w:styleId="Lijstalinea1">
    <w:name w:val="Lijstalinea1"/>
    <w:basedOn w:val="Standaard"/>
    <w:pPr>
      <w:ind w:left="720"/>
    </w:pPr>
  </w:style>
  <w:style w:type="paragraph" w:styleId="Inhopg1">
    <w:name w:val="toc 1"/>
    <w:basedOn w:val="Standaard"/>
    <w:uiPriority w:val="39"/>
    <w:pPr>
      <w:tabs>
        <w:tab w:val="right" w:leader="dot" w:pos="9638"/>
      </w:tabs>
      <w:spacing w:after="100"/>
    </w:pPr>
  </w:style>
  <w:style w:type="paragraph" w:styleId="Inhopg2">
    <w:name w:val="toc 2"/>
    <w:basedOn w:val="Standaard"/>
    <w:uiPriority w:val="39"/>
    <w:pPr>
      <w:tabs>
        <w:tab w:val="right" w:leader="dot" w:pos="9355"/>
      </w:tabs>
      <w:spacing w:after="100"/>
      <w:ind w:left="220"/>
    </w:pPr>
  </w:style>
  <w:style w:type="paragraph" w:customStyle="1" w:styleId="Normaalweb1">
    <w:name w:val="Normaal (web)1"/>
    <w:basedOn w:val="Standaard"/>
    <w:pPr>
      <w:spacing w:before="28" w:after="100" w:line="100" w:lineRule="atLeast"/>
    </w:pPr>
    <w:rPr>
      <w:rFonts w:ascii="Times New Roman" w:eastAsia="Times New Roman" w:hAnsi="Times New Roman" w:cs="Times New Roman"/>
      <w:sz w:val="24"/>
      <w:szCs w:val="24"/>
    </w:rPr>
  </w:style>
  <w:style w:type="paragraph" w:customStyle="1" w:styleId="HeadingBase">
    <w:name w:val="Heading Base"/>
    <w:basedOn w:val="Standaard"/>
    <w:pPr>
      <w:keepNext/>
      <w:keepLines/>
      <w:spacing w:after="0" w:line="240" w:lineRule="atLeast"/>
    </w:pPr>
    <w:rPr>
      <w:rFonts w:ascii="Garamond" w:eastAsia="Times New Roman" w:hAnsi="Garamond" w:cs="Garamond"/>
      <w:szCs w:val="20"/>
    </w:rPr>
  </w:style>
  <w:style w:type="paragraph" w:customStyle="1" w:styleId="HTML-voorafopgemaakt1">
    <w:name w:val="HTML - vooraf opgemaakt1"/>
    <w:basedOn w:val="Standa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styleId="Titel">
    <w:name w:val="Title"/>
    <w:basedOn w:val="Standaard"/>
    <w:next w:val="Ondertitel"/>
    <w:qFormat/>
    <w:pPr>
      <w:pBdr>
        <w:bottom w:val="single" w:sz="8" w:space="4" w:color="808080"/>
      </w:pBdr>
      <w:spacing w:after="300" w:line="100" w:lineRule="atLeast"/>
    </w:pPr>
    <w:rPr>
      <w:rFonts w:ascii="Cambria" w:eastAsia="Times New Roman" w:hAnsi="Cambria" w:cs="Cambria"/>
      <w:b/>
      <w:bCs/>
      <w:color w:val="17365D"/>
      <w:spacing w:val="5"/>
      <w:sz w:val="52"/>
      <w:szCs w:val="52"/>
    </w:rPr>
  </w:style>
  <w:style w:type="paragraph" w:styleId="Ondertitel">
    <w:name w:val="Subtitle"/>
    <w:basedOn w:val="Kop"/>
    <w:next w:val="Plattetekst"/>
    <w:qFormat/>
    <w:pPr>
      <w:jc w:val="center"/>
    </w:pPr>
    <w:rPr>
      <w:i/>
      <w:iCs/>
    </w:rPr>
  </w:style>
  <w:style w:type="paragraph" w:customStyle="1" w:styleId="Tekstopmerking1">
    <w:name w:val="Tekst opmerking1"/>
    <w:basedOn w:val="Standaard"/>
    <w:pPr>
      <w:spacing w:line="100" w:lineRule="atLeast"/>
    </w:pPr>
    <w:rPr>
      <w:sz w:val="20"/>
      <w:szCs w:val="20"/>
    </w:rPr>
  </w:style>
  <w:style w:type="paragraph" w:customStyle="1" w:styleId="Onderwerpvanopmerking1">
    <w:name w:val="Onderwerp van opmerking1"/>
    <w:basedOn w:val="Tekstopmerking1"/>
    <w:rPr>
      <w:b/>
      <w:bCs/>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Ballontekst2">
    <w:name w:val="Ballontekst2"/>
    <w:basedOn w:val="Standaard"/>
    <w:pPr>
      <w:spacing w:after="0" w:line="100" w:lineRule="atLeast"/>
    </w:pPr>
    <w:rPr>
      <w:rFonts w:ascii="Segoe UI" w:hAnsi="Segoe UI" w:cs="Segoe UI"/>
      <w:sz w:val="18"/>
      <w:szCs w:val="18"/>
    </w:rPr>
  </w:style>
  <w:style w:type="paragraph" w:customStyle="1" w:styleId="Onderwerpvanopmerking2">
    <w:name w:val="Onderwerp van opmerking2"/>
    <w:basedOn w:val="Tekstopmerking1"/>
    <w:rPr>
      <w:b/>
      <w:bCs/>
    </w:rPr>
  </w:style>
  <w:style w:type="paragraph" w:styleId="Inhopg3">
    <w:name w:val="toc 3"/>
    <w:basedOn w:val="Index"/>
    <w:uiPriority w:val="39"/>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Inhoudsopgave10">
    <w:name w:val="Inhoudsopgave 10"/>
    <w:basedOn w:val="Index"/>
    <w:pPr>
      <w:tabs>
        <w:tab w:val="right" w:leader="dot" w:pos="7091"/>
      </w:tabs>
      <w:ind w:left="2547"/>
    </w:pPr>
  </w:style>
  <w:style w:type="paragraph" w:customStyle="1" w:styleId="Geenafstand2">
    <w:name w:val="Geen afstand2"/>
    <w:pPr>
      <w:suppressAutoHyphens/>
    </w:pPr>
    <w:rPr>
      <w:rFonts w:ascii="Calibri" w:hAnsi="Calibri" w:cs="font273"/>
      <w:kern w:val="1"/>
      <w:sz w:val="22"/>
      <w:szCs w:val="22"/>
      <w:lang w:eastAsia="ar-SA"/>
    </w:rPr>
  </w:style>
  <w:style w:type="paragraph" w:customStyle="1" w:styleId="Tekstopmerking2">
    <w:name w:val="Tekst opmerking2"/>
    <w:basedOn w:val="Standaard"/>
    <w:pPr>
      <w:spacing w:line="100" w:lineRule="atLeast"/>
    </w:pPr>
    <w:rPr>
      <w:sz w:val="20"/>
      <w:szCs w:val="20"/>
    </w:rPr>
  </w:style>
  <w:style w:type="paragraph" w:styleId="Normaalweb">
    <w:name w:val="Normal (Web)"/>
    <w:basedOn w:val="Standaard"/>
    <w:uiPriority w:val="99"/>
    <w:unhideWhenUsed/>
    <w:rsid w:val="0074409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Lijstalinea">
    <w:name w:val="List Paragraph"/>
    <w:basedOn w:val="Standaard"/>
    <w:uiPriority w:val="34"/>
    <w:qFormat/>
    <w:rsid w:val="00556DE5"/>
    <w:pPr>
      <w:ind w:left="720"/>
      <w:contextualSpacing/>
    </w:pPr>
  </w:style>
  <w:style w:type="paragraph" w:styleId="Geenafstand">
    <w:name w:val="No Spacing"/>
    <w:link w:val="GeenafstandChar"/>
    <w:uiPriority w:val="1"/>
    <w:qFormat/>
    <w:rsid w:val="00FD1234"/>
    <w:rPr>
      <w:rFonts w:asciiTheme="minorHAnsi" w:hAnsiTheme="minorHAnsi"/>
      <w:sz w:val="22"/>
      <w:szCs w:val="22"/>
      <w:lang w:eastAsia="en-US"/>
    </w:rPr>
  </w:style>
  <w:style w:type="character" w:customStyle="1" w:styleId="GeenafstandChar">
    <w:name w:val="Geen afstand Char"/>
    <w:link w:val="Geenafstand"/>
    <w:uiPriority w:val="1"/>
    <w:rsid w:val="00055A4C"/>
    <w:rPr>
      <w:rFonts w:asciiTheme="minorHAnsi" w:hAnsiTheme="minorHAnsi"/>
      <w:sz w:val="22"/>
      <w:szCs w:val="22"/>
      <w:lang w:eastAsia="en-US"/>
    </w:rPr>
  </w:style>
  <w:style w:type="paragraph" w:styleId="Voetnoottekst">
    <w:name w:val="footnote text"/>
    <w:basedOn w:val="Standaard"/>
    <w:link w:val="VoetnoottekstChar"/>
    <w:rsid w:val="00280BFE"/>
    <w:pPr>
      <w:suppressAutoHyphens w:val="0"/>
      <w:spacing w:after="0" w:line="240" w:lineRule="auto"/>
    </w:pPr>
    <w:rPr>
      <w:rFonts w:ascii="Verdana" w:eastAsia="Times New Roman" w:hAnsi="Verdana" w:cs="Times New Roman"/>
      <w:kern w:val="0"/>
      <w:sz w:val="20"/>
      <w:szCs w:val="20"/>
      <w:lang w:eastAsia="nl-NL"/>
    </w:rPr>
  </w:style>
  <w:style w:type="character" w:customStyle="1" w:styleId="VoetnoottekstChar">
    <w:name w:val="Voetnoottekst Char"/>
    <w:basedOn w:val="Standaardalinea-lettertype"/>
    <w:link w:val="Voetnoottekst"/>
    <w:rsid w:val="00280BFE"/>
    <w:rPr>
      <w:rFonts w:ascii="Verdana" w:hAnsi="Verdana"/>
    </w:rPr>
  </w:style>
  <w:style w:type="character" w:styleId="Voetnootmarkering">
    <w:name w:val="footnote reference"/>
    <w:basedOn w:val="Standaardalinea-lettertype"/>
    <w:rsid w:val="00280BFE"/>
    <w:rPr>
      <w:vertAlign w:val="superscript"/>
    </w:rPr>
  </w:style>
  <w:style w:type="paragraph" w:styleId="Bijschrift">
    <w:name w:val="caption"/>
    <w:basedOn w:val="Standaard"/>
    <w:next w:val="Standaard"/>
    <w:unhideWhenUsed/>
    <w:qFormat/>
    <w:rsid w:val="00280BFE"/>
    <w:pPr>
      <w:suppressAutoHyphens w:val="0"/>
      <w:spacing w:line="240" w:lineRule="auto"/>
    </w:pPr>
    <w:rPr>
      <w:rFonts w:ascii="Verdana" w:eastAsia="Times New Roman" w:hAnsi="Verdana" w:cs="Times New Roman"/>
      <w:b/>
      <w:bCs/>
      <w:color w:val="5B9BD5" w:themeColor="accent1"/>
      <w:kern w:val="0"/>
      <w:sz w:val="18"/>
      <w:szCs w:val="18"/>
      <w:lang w:eastAsia="nl-NL"/>
    </w:rPr>
  </w:style>
  <w:style w:type="paragraph" w:styleId="Ballontekst">
    <w:name w:val="Balloon Text"/>
    <w:basedOn w:val="Standaard"/>
    <w:link w:val="BallontekstChar2"/>
    <w:uiPriority w:val="99"/>
    <w:semiHidden/>
    <w:unhideWhenUsed/>
    <w:rsid w:val="008E7784"/>
    <w:pPr>
      <w:spacing w:after="0" w:line="240" w:lineRule="auto"/>
    </w:pPr>
    <w:rPr>
      <w:rFonts w:ascii="Segoe UI" w:hAnsi="Segoe UI" w:cs="Segoe UI"/>
      <w:sz w:val="18"/>
      <w:szCs w:val="18"/>
    </w:rPr>
  </w:style>
  <w:style w:type="character" w:customStyle="1" w:styleId="BallontekstChar2">
    <w:name w:val="Ballontekst Char2"/>
    <w:basedOn w:val="Standaardalinea-lettertype"/>
    <w:link w:val="Ballontekst"/>
    <w:uiPriority w:val="99"/>
    <w:semiHidden/>
    <w:rsid w:val="008E7784"/>
    <w:rPr>
      <w:rFonts w:ascii="Segoe UI" w:eastAsia="Calibri" w:hAnsi="Segoe UI" w:cs="Segoe UI"/>
      <w:kern w:val="1"/>
      <w:sz w:val="18"/>
      <w:szCs w:val="18"/>
      <w:lang w:eastAsia="ar-SA"/>
    </w:rPr>
  </w:style>
  <w:style w:type="character" w:customStyle="1" w:styleId="nowrap">
    <w:name w:val="nowrap"/>
    <w:basedOn w:val="Standaardalinea-lettertype"/>
    <w:rsid w:val="006B1C7B"/>
  </w:style>
  <w:style w:type="character" w:styleId="Onopgelostemelding">
    <w:name w:val="Unresolved Mention"/>
    <w:basedOn w:val="Standaardalinea-lettertype"/>
    <w:uiPriority w:val="99"/>
    <w:semiHidden/>
    <w:unhideWhenUsed/>
    <w:rsid w:val="006E1DC2"/>
    <w:rPr>
      <w:color w:val="605E5C"/>
      <w:shd w:val="clear" w:color="auto" w:fill="E1DFDD"/>
    </w:rPr>
  </w:style>
  <w:style w:type="paragraph" w:styleId="Tekstopmerking">
    <w:name w:val="annotation text"/>
    <w:basedOn w:val="Standaard"/>
    <w:link w:val="TekstopmerkingChar"/>
    <w:uiPriority w:val="99"/>
    <w:semiHidden/>
    <w:unhideWhenUsed/>
    <w:rsid w:val="00775F8E"/>
    <w:pPr>
      <w:suppressAutoHyphens w:val="0"/>
      <w:spacing w:after="160" w:line="240" w:lineRule="auto"/>
    </w:pPr>
    <w:rPr>
      <w:rFonts w:cs="Times New Roman"/>
      <w:kern w:val="0"/>
      <w:sz w:val="20"/>
      <w:szCs w:val="20"/>
      <w:lang w:val="en-US" w:eastAsia="nl-NL"/>
    </w:rPr>
  </w:style>
  <w:style w:type="character" w:customStyle="1" w:styleId="TekstopmerkingChar3">
    <w:name w:val="Tekst opmerking Char3"/>
    <w:basedOn w:val="Standaardalinea-lettertype"/>
    <w:uiPriority w:val="99"/>
    <w:semiHidden/>
    <w:rsid w:val="00775F8E"/>
    <w:rPr>
      <w:rFonts w:ascii="Calibri" w:eastAsia="Calibri" w:hAnsi="Calibri" w:cs="Calibri"/>
      <w:kern w:val="1"/>
      <w:lang w:eastAsia="ar-SA"/>
    </w:rPr>
  </w:style>
  <w:style w:type="character" w:styleId="Verwijzingopmerking">
    <w:name w:val="annotation reference"/>
    <w:basedOn w:val="Standaardalinea-lettertype"/>
    <w:uiPriority w:val="99"/>
    <w:semiHidden/>
    <w:unhideWhenUsed/>
    <w:rsid w:val="00775F8E"/>
    <w:rPr>
      <w:sz w:val="16"/>
      <w:szCs w:val="16"/>
    </w:rPr>
  </w:style>
  <w:style w:type="table" w:styleId="Tabelraster">
    <w:name w:val="Table Grid"/>
    <w:basedOn w:val="Standaardtabel"/>
    <w:rsid w:val="008359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53916">
      <w:bodyDiv w:val="1"/>
      <w:marLeft w:val="0"/>
      <w:marRight w:val="0"/>
      <w:marTop w:val="0"/>
      <w:marBottom w:val="0"/>
      <w:divBdr>
        <w:top w:val="none" w:sz="0" w:space="0" w:color="auto"/>
        <w:left w:val="none" w:sz="0" w:space="0" w:color="auto"/>
        <w:bottom w:val="none" w:sz="0" w:space="0" w:color="auto"/>
        <w:right w:val="none" w:sz="0" w:space="0" w:color="auto"/>
      </w:divBdr>
    </w:div>
    <w:div w:id="1293169977">
      <w:bodyDiv w:val="1"/>
      <w:marLeft w:val="0"/>
      <w:marRight w:val="0"/>
      <w:marTop w:val="0"/>
      <w:marBottom w:val="0"/>
      <w:divBdr>
        <w:top w:val="none" w:sz="0" w:space="0" w:color="auto"/>
        <w:left w:val="none" w:sz="0" w:space="0" w:color="auto"/>
        <w:bottom w:val="none" w:sz="0" w:space="0" w:color="auto"/>
        <w:right w:val="none" w:sz="0" w:space="0" w:color="auto"/>
      </w:divBdr>
    </w:div>
    <w:div w:id="13842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C201-F954-469E-9A6D-FED9A51D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Bo Geboortezorg</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Geboortezorg</dc:title>
  <dc:subject/>
  <dc:creator>Petra</dc:creator>
  <cp:keywords/>
  <cp:lastModifiedBy>Margo van Heerbeek</cp:lastModifiedBy>
  <cp:revision>2</cp:revision>
  <cp:lastPrinted>2016-01-15T09:45:00Z</cp:lastPrinted>
  <dcterms:created xsi:type="dcterms:W3CDTF">2020-05-06T16:15:00Z</dcterms:created>
  <dcterms:modified xsi:type="dcterms:W3CDTF">2020-05-06T16:15:00Z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Kraamzorg De Waarden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